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E2" w:rsidRDefault="007079E2" w:rsidP="0051181B">
      <w:pPr>
        <w:pStyle w:val="Title"/>
        <w:spacing w:line="276" w:lineRule="auto"/>
        <w:jc w:val="right"/>
        <w:rPr>
          <w:rFonts w:ascii="Tahoma" w:hAnsi="Tahoma" w:cs="Tahoma"/>
        </w:rPr>
      </w:pPr>
      <w:bookmarkStart w:id="0" w:name="_GoBack"/>
      <w:bookmarkEnd w:id="0"/>
      <w:r>
        <w:rPr>
          <w:rFonts w:ascii="Tahoma" w:hAnsi="Tahoma" w:cs="Tahoma"/>
          <w:noProof/>
        </w:rPr>
        <w:drawing>
          <wp:inline distT="0" distB="0" distL="0" distR="0">
            <wp:extent cx="1632550" cy="5807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9">
                      <a:extLst>
                        <a:ext uri="{28A0092B-C50C-407E-A947-70E740481C1C}">
                          <a14:useLocalDpi xmlns:a14="http://schemas.microsoft.com/office/drawing/2010/main" val="0"/>
                        </a:ext>
                      </a:extLst>
                    </a:blip>
                    <a:stretch>
                      <a:fillRect/>
                    </a:stretch>
                  </pic:blipFill>
                  <pic:spPr>
                    <a:xfrm>
                      <a:off x="0" y="0"/>
                      <a:ext cx="1637360" cy="582417"/>
                    </a:xfrm>
                    <a:prstGeom prst="rect">
                      <a:avLst/>
                    </a:prstGeom>
                  </pic:spPr>
                </pic:pic>
              </a:graphicData>
            </a:graphic>
          </wp:inline>
        </w:drawing>
      </w:r>
    </w:p>
    <w:p w:rsidR="00073506" w:rsidRPr="00026F54" w:rsidRDefault="00073506" w:rsidP="00073506">
      <w:pPr>
        <w:pStyle w:val="Title"/>
        <w:spacing w:line="276" w:lineRule="auto"/>
        <w:rPr>
          <w:rFonts w:ascii="Tahoma" w:hAnsi="Tahoma"/>
        </w:rPr>
      </w:pPr>
      <w:r w:rsidRPr="00026F54">
        <w:rPr>
          <w:rFonts w:ascii="Tahoma" w:hAnsi="Tahoma"/>
        </w:rPr>
        <w:t>Montana State Library Commission</w:t>
      </w:r>
    </w:p>
    <w:p w:rsidR="00073506" w:rsidRPr="00026F54" w:rsidRDefault="00073506" w:rsidP="00073506">
      <w:pPr>
        <w:pStyle w:val="Title"/>
        <w:spacing w:line="276" w:lineRule="auto"/>
        <w:rPr>
          <w:rFonts w:ascii="Tahoma" w:hAnsi="Tahoma"/>
        </w:rPr>
      </w:pPr>
      <w:r w:rsidRPr="00026F54">
        <w:rPr>
          <w:rFonts w:ascii="Tahoma" w:hAnsi="Tahoma"/>
        </w:rPr>
        <w:t>Wednesday,</w:t>
      </w:r>
      <w:r>
        <w:rPr>
          <w:rFonts w:ascii="Tahoma" w:hAnsi="Tahoma"/>
        </w:rPr>
        <w:t xml:space="preserve"> February 12</w:t>
      </w:r>
      <w:r w:rsidRPr="00026F54">
        <w:rPr>
          <w:rFonts w:ascii="Tahoma" w:hAnsi="Tahoma"/>
        </w:rPr>
        <w:t>, 201</w:t>
      </w:r>
      <w:r>
        <w:rPr>
          <w:rFonts w:ascii="Tahoma" w:hAnsi="Tahoma"/>
        </w:rPr>
        <w:t>4</w:t>
      </w:r>
    </w:p>
    <w:p w:rsidR="00073506" w:rsidRDefault="00073506" w:rsidP="00073506">
      <w:pPr>
        <w:spacing w:line="276" w:lineRule="auto"/>
        <w:jc w:val="center"/>
        <w:rPr>
          <w:rFonts w:ascii="Tahoma" w:hAnsi="Tahoma"/>
          <w:b/>
          <w:bCs/>
        </w:rPr>
      </w:pPr>
      <w:r>
        <w:rPr>
          <w:rFonts w:ascii="Tahoma" w:hAnsi="Tahoma"/>
          <w:b/>
          <w:bCs/>
        </w:rPr>
        <w:t>Teleconference Call</w:t>
      </w:r>
    </w:p>
    <w:p w:rsidR="00073506" w:rsidRPr="00BF3D33" w:rsidRDefault="00073506" w:rsidP="00073506">
      <w:pPr>
        <w:pStyle w:val="Subtitle"/>
        <w:rPr>
          <w:rFonts w:ascii="Tahoma" w:hAnsi="Tahoma"/>
          <w:bCs/>
        </w:rPr>
      </w:pPr>
      <w:r>
        <w:rPr>
          <w:rFonts w:ascii="Tahoma" w:hAnsi="Tahoma"/>
          <w:bCs/>
        </w:rPr>
        <w:t>9</w:t>
      </w:r>
      <w:r w:rsidRPr="00BF3D33">
        <w:rPr>
          <w:rFonts w:ascii="Tahoma" w:hAnsi="Tahoma"/>
          <w:bCs/>
        </w:rPr>
        <w:t xml:space="preserve">:00 </w:t>
      </w:r>
      <w:r>
        <w:rPr>
          <w:rFonts w:ascii="Tahoma" w:hAnsi="Tahoma"/>
          <w:bCs/>
        </w:rPr>
        <w:t>a.m.</w:t>
      </w:r>
    </w:p>
    <w:p w:rsidR="00073506" w:rsidRDefault="00073506" w:rsidP="00073506">
      <w:pPr>
        <w:pStyle w:val="Subtitle"/>
        <w:rPr>
          <w:rFonts w:ascii="Tahoma" w:hAnsi="Tahoma"/>
        </w:rPr>
      </w:pPr>
    </w:p>
    <w:p w:rsidR="00B03558" w:rsidRDefault="00B03558" w:rsidP="00073506">
      <w:pPr>
        <w:pStyle w:val="Subtitle"/>
        <w:rPr>
          <w:rFonts w:ascii="Tahoma" w:hAnsi="Tahoma"/>
        </w:rPr>
      </w:pPr>
    </w:p>
    <w:p w:rsidR="00073506" w:rsidRDefault="00073506" w:rsidP="00073506">
      <w:pPr>
        <w:pStyle w:val="Heading1"/>
        <w:rPr>
          <w:rFonts w:ascii="Tahoma" w:hAnsi="Tahoma"/>
        </w:rPr>
      </w:pPr>
      <w:r>
        <w:rPr>
          <w:rFonts w:ascii="Tahoma" w:hAnsi="Tahoma"/>
        </w:rPr>
        <w:t xml:space="preserve">AGENDA </w:t>
      </w:r>
    </w:p>
    <w:p w:rsidR="00073506" w:rsidRDefault="00073506" w:rsidP="00073506">
      <w:pPr>
        <w:pStyle w:val="BodyText"/>
        <w:rPr>
          <w:bCs/>
        </w:rPr>
      </w:pPr>
    </w:p>
    <w:p w:rsidR="00073506" w:rsidRPr="006E7391" w:rsidRDefault="00073506" w:rsidP="00073506">
      <w:pPr>
        <w:autoSpaceDE w:val="0"/>
        <w:autoSpaceDN w:val="0"/>
        <w:rPr>
          <w:rFonts w:ascii="Tahoma" w:hAnsi="Tahoma" w:cs="Tahoma"/>
        </w:rPr>
      </w:pPr>
      <w:r>
        <w:rPr>
          <w:rFonts w:ascii="Tahoma" w:hAnsi="Tahoma" w:cs="Tahoma"/>
        </w:rPr>
        <w:t>Members of the public interested in joining the conference call will need to contact Marlys Stark at 406-444-3384 by 5:00 pm on Tuesday, February 11, 2014.</w:t>
      </w:r>
    </w:p>
    <w:p w:rsidR="00073506" w:rsidRPr="005B30FB" w:rsidRDefault="00073506" w:rsidP="00073506">
      <w:pPr>
        <w:pStyle w:val="BodyText"/>
        <w:rPr>
          <w:bCs/>
        </w:rPr>
      </w:pPr>
    </w:p>
    <w:p w:rsidR="00073506" w:rsidRPr="005B30FB" w:rsidRDefault="00073506" w:rsidP="00073506">
      <w:pPr>
        <w:pStyle w:val="BodyText"/>
      </w:pPr>
      <w:r w:rsidRPr="005B30FB">
        <w:t>The State Library Commission welcomes public comment and the Chair will ask for public comment on agenda items throughout the meeting.</w:t>
      </w:r>
    </w:p>
    <w:p w:rsidR="00073506" w:rsidRDefault="00073506" w:rsidP="00073506">
      <w:pPr>
        <w:pStyle w:val="Title"/>
        <w:rPr>
          <w:rFonts w:ascii="Tahoma" w:hAnsi="Tahoma"/>
          <w:i/>
          <w:sz w:val="20"/>
        </w:rPr>
      </w:pPr>
    </w:p>
    <w:p w:rsidR="00073506" w:rsidRDefault="00073506" w:rsidP="00073506">
      <w:pPr>
        <w:pStyle w:val="Title"/>
        <w:rPr>
          <w:rFonts w:ascii="Tahoma" w:hAnsi="Tahoma"/>
          <w:i/>
          <w:sz w:val="20"/>
        </w:rPr>
      </w:pPr>
      <w:r>
        <w:rPr>
          <w:rFonts w:ascii="Tahoma" w:hAnsi="Tahoma"/>
          <w:i/>
          <w:sz w:val="20"/>
        </w:rPr>
        <w:t>The Commission will move through the agenda as needed.</w:t>
      </w:r>
    </w:p>
    <w:p w:rsidR="00DA154C" w:rsidRPr="007079E2" w:rsidRDefault="00DA154C" w:rsidP="00342918">
      <w:pPr>
        <w:pStyle w:val="Title"/>
        <w:spacing w:line="276" w:lineRule="auto"/>
        <w:jc w:val="left"/>
        <w:rPr>
          <w:rFonts w:ascii="Tahoma" w:hAnsi="Tahoma" w:cs="Tahoma"/>
          <w:b w:val="0"/>
        </w:rPr>
      </w:pPr>
    </w:p>
    <w:p w:rsidR="00010496" w:rsidRDefault="00EF514D" w:rsidP="007D7235">
      <w:pPr>
        <w:tabs>
          <w:tab w:val="left" w:pos="1170"/>
        </w:tabs>
        <w:spacing w:line="276" w:lineRule="auto"/>
        <w:ind w:left="1080" w:hanging="1080"/>
        <w:rPr>
          <w:rFonts w:ascii="Tahoma" w:hAnsi="Tahoma" w:cs="Tahoma"/>
        </w:rPr>
      </w:pPr>
      <w:r>
        <w:rPr>
          <w:rFonts w:ascii="Tahoma" w:hAnsi="Tahoma" w:cs="Tahoma"/>
        </w:rPr>
        <w:t>9</w:t>
      </w:r>
      <w:r w:rsidR="00FE052C" w:rsidRPr="007079E2">
        <w:rPr>
          <w:rFonts w:ascii="Tahoma" w:hAnsi="Tahoma" w:cs="Tahoma"/>
        </w:rPr>
        <w:t>:</w:t>
      </w:r>
      <w:r w:rsidR="00634EB2" w:rsidRPr="007079E2">
        <w:rPr>
          <w:rFonts w:ascii="Tahoma" w:hAnsi="Tahoma" w:cs="Tahoma"/>
        </w:rPr>
        <w:t>0</w:t>
      </w:r>
      <w:r w:rsidR="00FE052C" w:rsidRPr="007079E2">
        <w:rPr>
          <w:rFonts w:ascii="Tahoma" w:hAnsi="Tahoma" w:cs="Tahoma"/>
        </w:rPr>
        <w:t>0 a</w:t>
      </w:r>
      <w:r w:rsidR="008150B9">
        <w:rPr>
          <w:rFonts w:ascii="Tahoma" w:hAnsi="Tahoma" w:cs="Tahoma"/>
        </w:rPr>
        <w:t>.m.</w:t>
      </w:r>
      <w:r w:rsidR="008150B9">
        <w:rPr>
          <w:rFonts w:ascii="Tahoma" w:hAnsi="Tahoma" w:cs="Tahoma"/>
        </w:rPr>
        <w:tab/>
      </w:r>
      <w:r w:rsidR="00FE052C" w:rsidRPr="007079E2">
        <w:rPr>
          <w:rFonts w:ascii="Tahoma" w:hAnsi="Tahoma" w:cs="Tahoma"/>
        </w:rPr>
        <w:t>Call to Order</w:t>
      </w:r>
      <w:r w:rsidR="007079E2">
        <w:rPr>
          <w:rFonts w:ascii="Tahoma" w:hAnsi="Tahoma" w:cs="Tahoma"/>
        </w:rPr>
        <w:t xml:space="preserve"> and introductions</w:t>
      </w:r>
    </w:p>
    <w:p w:rsidR="0002723E" w:rsidRPr="007079E2" w:rsidRDefault="0002723E" w:rsidP="0051181B">
      <w:pPr>
        <w:tabs>
          <w:tab w:val="left" w:pos="1080"/>
        </w:tabs>
        <w:spacing w:line="276" w:lineRule="auto"/>
        <w:ind w:left="1080" w:hanging="1080"/>
        <w:rPr>
          <w:rFonts w:ascii="Tahoma" w:hAnsi="Tahoma" w:cs="Tahoma"/>
        </w:rPr>
      </w:pPr>
      <w:r w:rsidRPr="007079E2">
        <w:rPr>
          <w:rFonts w:ascii="Tahoma" w:hAnsi="Tahoma" w:cs="Tahoma"/>
        </w:rPr>
        <w:tab/>
      </w:r>
    </w:p>
    <w:p w:rsidR="00E077CB" w:rsidRPr="007079E2" w:rsidRDefault="007079E2" w:rsidP="00593258">
      <w:pPr>
        <w:spacing w:line="276" w:lineRule="auto"/>
        <w:ind w:left="1170" w:hanging="1080"/>
        <w:rPr>
          <w:rFonts w:ascii="Tahoma" w:hAnsi="Tahoma" w:cs="Tahoma"/>
        </w:rPr>
      </w:pPr>
      <w:r>
        <w:rPr>
          <w:rFonts w:ascii="Tahoma" w:hAnsi="Tahoma" w:cs="Tahoma"/>
        </w:rPr>
        <w:tab/>
      </w:r>
      <w:r w:rsidR="00FE052C" w:rsidRPr="007079E2">
        <w:rPr>
          <w:rFonts w:ascii="Tahoma" w:hAnsi="Tahoma" w:cs="Tahoma"/>
        </w:rPr>
        <w:t>Additions or changes to agenda</w:t>
      </w:r>
    </w:p>
    <w:p w:rsidR="0002723E" w:rsidRPr="007079E2" w:rsidRDefault="0002723E" w:rsidP="00593258">
      <w:pPr>
        <w:spacing w:line="276" w:lineRule="auto"/>
        <w:ind w:left="1170" w:hanging="1080"/>
        <w:rPr>
          <w:rFonts w:ascii="Tahoma" w:hAnsi="Tahoma" w:cs="Tahoma"/>
        </w:rPr>
      </w:pPr>
    </w:p>
    <w:p w:rsidR="00634EB2" w:rsidRPr="007079E2" w:rsidRDefault="007D7235" w:rsidP="00593258">
      <w:pPr>
        <w:spacing w:line="276" w:lineRule="auto"/>
        <w:ind w:left="1170" w:hanging="1080"/>
        <w:rPr>
          <w:rFonts w:ascii="Tahoma" w:hAnsi="Tahoma" w:cs="Tahoma"/>
          <w:b/>
        </w:rPr>
      </w:pPr>
      <w:r>
        <w:rPr>
          <w:rFonts w:ascii="Tahoma" w:hAnsi="Tahoma" w:cs="Tahoma"/>
        </w:rPr>
        <w:tab/>
      </w:r>
      <w:r w:rsidR="00FE052C" w:rsidRPr="007079E2">
        <w:rPr>
          <w:rFonts w:ascii="Tahoma" w:hAnsi="Tahoma" w:cs="Tahoma"/>
        </w:rPr>
        <w:t>Approval</w:t>
      </w:r>
      <w:r w:rsidR="00010496" w:rsidRPr="007079E2">
        <w:rPr>
          <w:rFonts w:ascii="Tahoma" w:hAnsi="Tahoma" w:cs="Tahoma"/>
        </w:rPr>
        <w:t xml:space="preserve"> of Minutes</w:t>
      </w:r>
      <w:r w:rsidR="0060253D" w:rsidRPr="007079E2">
        <w:rPr>
          <w:rFonts w:ascii="Tahoma" w:hAnsi="Tahoma" w:cs="Tahoma"/>
        </w:rPr>
        <w:t xml:space="preserve"> </w:t>
      </w:r>
      <w:r w:rsidR="0002723E" w:rsidRPr="007079E2">
        <w:rPr>
          <w:rFonts w:ascii="Tahoma" w:hAnsi="Tahoma" w:cs="Tahoma"/>
        </w:rPr>
        <w:t>–</w:t>
      </w:r>
      <w:r w:rsidR="0060253D" w:rsidRPr="007079E2">
        <w:rPr>
          <w:rFonts w:ascii="Tahoma" w:hAnsi="Tahoma" w:cs="Tahoma"/>
        </w:rPr>
        <w:t xml:space="preserve"> </w:t>
      </w:r>
      <w:r w:rsidR="0060253D" w:rsidRPr="007079E2">
        <w:rPr>
          <w:rFonts w:ascii="Tahoma" w:hAnsi="Tahoma" w:cs="Tahoma"/>
          <w:b/>
        </w:rPr>
        <w:t>Action</w:t>
      </w:r>
    </w:p>
    <w:p w:rsidR="00CF6C7A" w:rsidRDefault="005E1D3D" w:rsidP="00CF6C7A">
      <w:pPr>
        <w:numPr>
          <w:ilvl w:val="0"/>
          <w:numId w:val="4"/>
        </w:numPr>
        <w:spacing w:line="276" w:lineRule="auto"/>
        <w:rPr>
          <w:rFonts w:ascii="Tahoma" w:hAnsi="Tahoma" w:cs="Tahoma"/>
        </w:rPr>
      </w:pPr>
      <w:hyperlink r:id="rId10" w:history="1">
        <w:r w:rsidR="00CF6C7A">
          <w:rPr>
            <w:rStyle w:val="Hyperlink"/>
            <w:rFonts w:ascii="Tahoma" w:hAnsi="Tahoma" w:cs="Tahoma"/>
          </w:rPr>
          <w:t>December 11, 2013 Draft</w:t>
        </w:r>
      </w:hyperlink>
    </w:p>
    <w:p w:rsidR="0060253D" w:rsidRPr="007079E2" w:rsidRDefault="005E1D3D" w:rsidP="00CF6C7A">
      <w:pPr>
        <w:numPr>
          <w:ilvl w:val="0"/>
          <w:numId w:val="4"/>
        </w:numPr>
        <w:spacing w:line="276" w:lineRule="auto"/>
        <w:rPr>
          <w:rFonts w:ascii="Tahoma" w:hAnsi="Tahoma" w:cs="Tahoma"/>
        </w:rPr>
      </w:pPr>
      <w:hyperlink r:id="rId11" w:history="1">
        <w:r w:rsidR="00CF6C7A">
          <w:rPr>
            <w:rStyle w:val="Hyperlink"/>
            <w:rFonts w:ascii="Tahoma" w:hAnsi="Tahoma" w:cs="Tahoma"/>
          </w:rPr>
          <w:t>October 9, 2103 Final</w:t>
        </w:r>
      </w:hyperlink>
    </w:p>
    <w:p w:rsidR="00CF6C7A" w:rsidRPr="007079E2" w:rsidRDefault="00CF6C7A" w:rsidP="00593258">
      <w:pPr>
        <w:spacing w:line="276" w:lineRule="auto"/>
        <w:ind w:left="1170" w:hanging="1080"/>
        <w:rPr>
          <w:rFonts w:ascii="Tahoma" w:hAnsi="Tahoma" w:cs="Tahoma"/>
        </w:rPr>
      </w:pPr>
    </w:p>
    <w:p w:rsidR="00A433E0" w:rsidRPr="007079E2" w:rsidRDefault="0002723E" w:rsidP="00593258">
      <w:pPr>
        <w:tabs>
          <w:tab w:val="left" w:pos="1080"/>
        </w:tabs>
        <w:spacing w:line="276" w:lineRule="auto"/>
        <w:ind w:left="1170" w:hanging="1080"/>
        <w:rPr>
          <w:rFonts w:ascii="Tahoma" w:hAnsi="Tahoma" w:cs="Tahoma"/>
        </w:rPr>
      </w:pPr>
      <w:r w:rsidRPr="007079E2">
        <w:rPr>
          <w:rFonts w:ascii="Tahoma" w:hAnsi="Tahoma" w:cs="Tahoma"/>
        </w:rPr>
        <w:tab/>
      </w:r>
      <w:r w:rsidR="00A433E0" w:rsidRPr="007079E2">
        <w:rPr>
          <w:rFonts w:ascii="Tahoma" w:hAnsi="Tahoma" w:cs="Tahoma"/>
        </w:rPr>
        <w:t xml:space="preserve">State Library’s report – </w:t>
      </w:r>
      <w:r w:rsidR="0060253D" w:rsidRPr="007079E2">
        <w:rPr>
          <w:rFonts w:ascii="Tahoma" w:hAnsi="Tahoma" w:cs="Tahoma"/>
        </w:rPr>
        <w:t>Stapp</w:t>
      </w:r>
    </w:p>
    <w:p w:rsidR="00A14DF2" w:rsidRDefault="00CD3EB5" w:rsidP="00593258">
      <w:pPr>
        <w:spacing w:line="276" w:lineRule="auto"/>
        <w:ind w:left="1170" w:hanging="1080"/>
        <w:rPr>
          <w:rFonts w:ascii="Tahoma" w:hAnsi="Tahoma" w:cs="Tahoma"/>
        </w:rPr>
      </w:pPr>
      <w:r>
        <w:rPr>
          <w:rFonts w:ascii="Tahoma" w:hAnsi="Tahoma" w:cs="Tahoma"/>
        </w:rPr>
        <w:tab/>
      </w:r>
      <w:r>
        <w:rPr>
          <w:rFonts w:ascii="Tahoma" w:hAnsi="Tahoma" w:cs="Tahoma"/>
        </w:rPr>
        <w:tab/>
      </w:r>
      <w:hyperlink r:id="rId12" w:history="1">
        <w:r w:rsidR="00A14DF2">
          <w:rPr>
            <w:rStyle w:val="Hyperlink"/>
            <w:rFonts w:ascii="Tahoma" w:hAnsi="Tahoma" w:cs="Tahoma"/>
          </w:rPr>
          <w:t>State Librarian Report</w:t>
        </w:r>
      </w:hyperlink>
      <w:r w:rsidR="00A14DF2">
        <w:rPr>
          <w:rFonts w:ascii="Tahoma" w:hAnsi="Tahoma" w:cs="Tahoma"/>
        </w:rPr>
        <w:t xml:space="preserve"> </w:t>
      </w:r>
      <w:r w:rsidR="00A14DF2" w:rsidRPr="00A14DF2">
        <w:rPr>
          <w:rFonts w:ascii="Tahoma" w:hAnsi="Tahoma" w:cs="Tahoma"/>
        </w:rPr>
        <w:t xml:space="preserve"> </w:t>
      </w:r>
    </w:p>
    <w:p w:rsidR="00CD3EB5" w:rsidRDefault="00A14DF2" w:rsidP="00593258">
      <w:pPr>
        <w:spacing w:line="276" w:lineRule="auto"/>
        <w:ind w:left="1170" w:hanging="1080"/>
        <w:rPr>
          <w:rFonts w:ascii="Tahoma" w:hAnsi="Tahoma" w:cs="Tahoma"/>
        </w:rPr>
      </w:pPr>
      <w:r>
        <w:rPr>
          <w:rFonts w:ascii="Tahoma" w:hAnsi="Tahoma" w:cs="Tahoma"/>
        </w:rPr>
        <w:tab/>
      </w:r>
      <w:r>
        <w:rPr>
          <w:rFonts w:ascii="Tahoma" w:hAnsi="Tahoma" w:cs="Tahoma"/>
        </w:rPr>
        <w:tab/>
      </w:r>
      <w:hyperlink r:id="rId13" w:history="1">
        <w:r w:rsidR="00CD3EB5">
          <w:rPr>
            <w:rStyle w:val="Hyperlink"/>
            <w:rFonts w:ascii="Tahoma" w:hAnsi="Tahoma" w:cs="Tahoma"/>
          </w:rPr>
          <w:t>SLR Report</w:t>
        </w:r>
      </w:hyperlink>
      <w:r w:rsidR="00CD3EB5">
        <w:rPr>
          <w:rFonts w:ascii="Tahoma" w:hAnsi="Tahoma" w:cs="Tahoma"/>
        </w:rPr>
        <w:t xml:space="preserve"> </w:t>
      </w:r>
    </w:p>
    <w:p w:rsidR="00634EB2" w:rsidRDefault="000A58E3" w:rsidP="00593258">
      <w:pPr>
        <w:spacing w:line="276" w:lineRule="auto"/>
        <w:ind w:left="1170" w:hanging="1080"/>
        <w:rPr>
          <w:rFonts w:ascii="Tahoma" w:hAnsi="Tahoma" w:cs="Tahoma"/>
        </w:rPr>
      </w:pPr>
      <w:r>
        <w:rPr>
          <w:rFonts w:ascii="Tahoma" w:hAnsi="Tahoma" w:cs="Tahoma"/>
        </w:rPr>
        <w:tab/>
      </w:r>
      <w:r>
        <w:rPr>
          <w:rFonts w:ascii="Tahoma" w:hAnsi="Tahoma" w:cs="Tahoma"/>
        </w:rPr>
        <w:tab/>
      </w:r>
      <w:hyperlink r:id="rId14" w:history="1">
        <w:r>
          <w:rPr>
            <w:rStyle w:val="Hyperlink"/>
            <w:rFonts w:ascii="Tahoma" w:hAnsi="Tahoma" w:cs="Tahoma"/>
          </w:rPr>
          <w:t>Marketing Report</w:t>
        </w:r>
      </w:hyperlink>
      <w:r>
        <w:rPr>
          <w:rFonts w:ascii="Tahoma" w:hAnsi="Tahoma" w:cs="Tahoma"/>
        </w:rPr>
        <w:t xml:space="preserve"> </w:t>
      </w:r>
    </w:p>
    <w:p w:rsidR="00CE44F6" w:rsidRDefault="00CE44F6" w:rsidP="00593258">
      <w:pPr>
        <w:spacing w:line="276" w:lineRule="auto"/>
        <w:ind w:left="1170" w:hanging="1080"/>
        <w:rPr>
          <w:rFonts w:ascii="Tahoma" w:hAnsi="Tahoma" w:cs="Tahoma"/>
        </w:rPr>
      </w:pPr>
      <w:r>
        <w:rPr>
          <w:rFonts w:ascii="Tahoma" w:hAnsi="Tahoma" w:cs="Tahoma"/>
        </w:rPr>
        <w:tab/>
      </w:r>
      <w:r>
        <w:rPr>
          <w:rFonts w:ascii="Tahoma" w:hAnsi="Tahoma" w:cs="Tahoma"/>
        </w:rPr>
        <w:tab/>
      </w:r>
      <w:hyperlink r:id="rId15" w:history="1">
        <w:r>
          <w:rPr>
            <w:rStyle w:val="Hyperlink"/>
            <w:rFonts w:ascii="Tahoma" w:hAnsi="Tahoma" w:cs="Tahoma"/>
          </w:rPr>
          <w:t>TBL Report</w:t>
        </w:r>
      </w:hyperlink>
      <w:r>
        <w:rPr>
          <w:rFonts w:ascii="Tahoma" w:hAnsi="Tahoma" w:cs="Tahoma"/>
        </w:rPr>
        <w:t xml:space="preserve"> </w:t>
      </w:r>
    </w:p>
    <w:p w:rsidR="00775327" w:rsidRDefault="00775327" w:rsidP="00593258">
      <w:pPr>
        <w:spacing w:line="276" w:lineRule="auto"/>
        <w:ind w:left="1170" w:hanging="1080"/>
        <w:rPr>
          <w:rFonts w:ascii="Tahoma" w:hAnsi="Tahoma" w:cs="Tahoma"/>
        </w:rPr>
      </w:pPr>
      <w:r>
        <w:rPr>
          <w:rFonts w:ascii="Tahoma" w:hAnsi="Tahoma" w:cs="Tahoma"/>
        </w:rPr>
        <w:tab/>
      </w:r>
      <w:r>
        <w:rPr>
          <w:rFonts w:ascii="Tahoma" w:hAnsi="Tahoma" w:cs="Tahoma"/>
        </w:rPr>
        <w:tab/>
      </w:r>
      <w:hyperlink r:id="rId16" w:history="1">
        <w:r>
          <w:rPr>
            <w:rStyle w:val="Hyperlink"/>
            <w:rFonts w:ascii="Tahoma" w:hAnsi="Tahoma" w:cs="Tahoma"/>
          </w:rPr>
          <w:t>MSDL Report</w:t>
        </w:r>
      </w:hyperlink>
      <w:r>
        <w:rPr>
          <w:rFonts w:ascii="Tahoma" w:hAnsi="Tahoma" w:cs="Tahoma"/>
        </w:rPr>
        <w:t xml:space="preserve"> </w:t>
      </w:r>
    </w:p>
    <w:p w:rsidR="000A58E3" w:rsidRPr="007079E2" w:rsidRDefault="000A58E3" w:rsidP="00593258">
      <w:pPr>
        <w:spacing w:line="276" w:lineRule="auto"/>
        <w:ind w:left="1170" w:hanging="1080"/>
        <w:rPr>
          <w:rFonts w:ascii="Tahoma" w:hAnsi="Tahoma" w:cs="Tahoma"/>
        </w:rPr>
      </w:pPr>
    </w:p>
    <w:p w:rsidR="007B456B" w:rsidRPr="007079E2" w:rsidRDefault="0060253D" w:rsidP="00593258">
      <w:pPr>
        <w:tabs>
          <w:tab w:val="left" w:pos="1080"/>
        </w:tabs>
        <w:spacing w:line="276" w:lineRule="auto"/>
        <w:ind w:left="1170" w:hanging="1080"/>
        <w:rPr>
          <w:rFonts w:ascii="Tahoma" w:hAnsi="Tahoma" w:cs="Tahoma"/>
          <w:b/>
        </w:rPr>
      </w:pPr>
      <w:r w:rsidRPr="007079E2">
        <w:rPr>
          <w:rFonts w:ascii="Tahoma" w:hAnsi="Tahoma" w:cs="Tahoma"/>
        </w:rPr>
        <w:tab/>
      </w:r>
      <w:hyperlink r:id="rId17" w:history="1">
        <w:r w:rsidR="00D31CFD">
          <w:rPr>
            <w:rStyle w:val="Hyperlink"/>
            <w:rFonts w:ascii="Tahoma" w:hAnsi="Tahoma" w:cs="Tahoma"/>
          </w:rPr>
          <w:t>FY14 Second Quarter Financial Report</w:t>
        </w:r>
      </w:hyperlink>
      <w:r w:rsidR="003E72EF" w:rsidRPr="007079E2">
        <w:rPr>
          <w:rFonts w:ascii="Tahoma" w:hAnsi="Tahoma" w:cs="Tahoma"/>
        </w:rPr>
        <w:t xml:space="preserve"> – Schmitz </w:t>
      </w:r>
      <w:r w:rsidR="00602A1E" w:rsidRPr="007079E2">
        <w:rPr>
          <w:rFonts w:ascii="Tahoma" w:hAnsi="Tahoma" w:cs="Tahoma"/>
        </w:rPr>
        <w:t>–</w:t>
      </w:r>
      <w:r w:rsidR="003E72EF" w:rsidRPr="007079E2">
        <w:rPr>
          <w:rFonts w:ascii="Tahoma" w:hAnsi="Tahoma" w:cs="Tahoma"/>
        </w:rPr>
        <w:t xml:space="preserve"> </w:t>
      </w:r>
      <w:r w:rsidR="003E72EF" w:rsidRPr="007079E2">
        <w:rPr>
          <w:rFonts w:ascii="Tahoma" w:hAnsi="Tahoma" w:cs="Tahoma"/>
          <w:b/>
        </w:rPr>
        <w:t>Action</w:t>
      </w:r>
    </w:p>
    <w:p w:rsidR="00C278E3" w:rsidRPr="007079E2" w:rsidRDefault="00C278E3" w:rsidP="00593258">
      <w:pPr>
        <w:tabs>
          <w:tab w:val="left" w:pos="1080"/>
        </w:tabs>
        <w:spacing w:line="276" w:lineRule="auto"/>
        <w:ind w:left="1170" w:hanging="1080"/>
        <w:rPr>
          <w:rFonts w:ascii="Tahoma" w:hAnsi="Tahoma" w:cs="Tahoma"/>
          <w:b/>
        </w:rPr>
      </w:pPr>
    </w:p>
    <w:p w:rsidR="00602A1E" w:rsidRDefault="00C278E3" w:rsidP="00593258">
      <w:pPr>
        <w:tabs>
          <w:tab w:val="left" w:pos="1080"/>
        </w:tabs>
        <w:spacing w:line="276" w:lineRule="auto"/>
        <w:ind w:left="1170" w:hanging="1080"/>
        <w:rPr>
          <w:rFonts w:ascii="Tahoma" w:hAnsi="Tahoma" w:cs="Tahoma"/>
        </w:rPr>
      </w:pPr>
      <w:r w:rsidRPr="007079E2">
        <w:rPr>
          <w:rFonts w:ascii="Tahoma" w:hAnsi="Tahoma" w:cs="Tahoma"/>
          <w:b/>
        </w:rPr>
        <w:tab/>
      </w:r>
      <w:r w:rsidR="007079E2">
        <w:rPr>
          <w:rFonts w:ascii="Tahoma" w:hAnsi="Tahoma" w:cs="Tahoma"/>
        </w:rPr>
        <w:t xml:space="preserve">Proposed OCLC Group Services Contract Cost Share </w:t>
      </w:r>
      <w:r w:rsidR="0051181B">
        <w:rPr>
          <w:rFonts w:ascii="Tahoma" w:hAnsi="Tahoma" w:cs="Tahoma"/>
        </w:rPr>
        <w:t>Formula -</w:t>
      </w:r>
      <w:r w:rsidR="007079E2">
        <w:rPr>
          <w:rFonts w:ascii="Tahoma" w:hAnsi="Tahoma" w:cs="Tahoma"/>
        </w:rPr>
        <w:t xml:space="preserve"> McHugh</w:t>
      </w:r>
    </w:p>
    <w:p w:rsidR="00D31CFD" w:rsidRDefault="00D31CFD" w:rsidP="00593258">
      <w:pPr>
        <w:tabs>
          <w:tab w:val="left" w:pos="1080"/>
        </w:tabs>
        <w:spacing w:line="276" w:lineRule="auto"/>
        <w:ind w:left="1170" w:hanging="1080"/>
        <w:rPr>
          <w:rFonts w:ascii="Tahoma" w:hAnsi="Tahoma" w:cs="Tahoma"/>
        </w:rPr>
      </w:pPr>
      <w:r>
        <w:rPr>
          <w:rFonts w:ascii="Tahoma" w:hAnsi="Tahoma" w:cs="Tahoma"/>
        </w:rPr>
        <w:tab/>
      </w:r>
      <w:r>
        <w:rPr>
          <w:rFonts w:ascii="Tahoma" w:hAnsi="Tahoma" w:cs="Tahoma"/>
        </w:rPr>
        <w:tab/>
      </w:r>
      <w:r>
        <w:rPr>
          <w:rFonts w:ascii="Tahoma" w:hAnsi="Tahoma" w:cs="Tahoma"/>
        </w:rPr>
        <w:tab/>
      </w:r>
      <w:hyperlink r:id="rId18" w:history="1">
        <w:r>
          <w:rPr>
            <w:rStyle w:val="Hyperlink"/>
            <w:rFonts w:ascii="Tahoma" w:hAnsi="Tahoma" w:cs="Tahoma"/>
          </w:rPr>
          <w:t>Recommendations Memo</w:t>
        </w:r>
      </w:hyperlink>
    </w:p>
    <w:p w:rsidR="00D31CFD" w:rsidRDefault="00D31CFD" w:rsidP="00593258">
      <w:pPr>
        <w:tabs>
          <w:tab w:val="left" w:pos="1080"/>
        </w:tabs>
        <w:spacing w:line="276" w:lineRule="auto"/>
        <w:ind w:left="1170" w:hanging="1080"/>
        <w:rPr>
          <w:rFonts w:ascii="Tahoma" w:hAnsi="Tahoma" w:cs="Tahoma"/>
        </w:rPr>
      </w:pPr>
      <w:r>
        <w:rPr>
          <w:rFonts w:ascii="Tahoma" w:hAnsi="Tahoma" w:cs="Tahoma"/>
        </w:rPr>
        <w:tab/>
      </w:r>
      <w:r>
        <w:rPr>
          <w:rFonts w:ascii="Tahoma" w:hAnsi="Tahoma" w:cs="Tahoma"/>
        </w:rPr>
        <w:tab/>
      </w:r>
      <w:r>
        <w:rPr>
          <w:rFonts w:ascii="Tahoma" w:hAnsi="Tahoma" w:cs="Tahoma"/>
        </w:rPr>
        <w:tab/>
      </w:r>
      <w:hyperlink r:id="rId19" w:history="1">
        <w:r>
          <w:rPr>
            <w:rStyle w:val="Hyperlink"/>
            <w:rFonts w:ascii="Tahoma" w:hAnsi="Tahoma" w:cs="Tahoma"/>
          </w:rPr>
          <w:t>Formulas</w:t>
        </w:r>
      </w:hyperlink>
      <w:r>
        <w:rPr>
          <w:rFonts w:ascii="Tahoma" w:hAnsi="Tahoma" w:cs="Tahoma"/>
        </w:rPr>
        <w:t xml:space="preserve"> </w:t>
      </w:r>
    </w:p>
    <w:p w:rsidR="007079E2" w:rsidRPr="00114B5E" w:rsidRDefault="007079E2" w:rsidP="00B03558">
      <w:pPr>
        <w:pStyle w:val="ListParagraph"/>
        <w:numPr>
          <w:ilvl w:val="0"/>
          <w:numId w:val="4"/>
        </w:numPr>
        <w:tabs>
          <w:tab w:val="left" w:pos="1080"/>
        </w:tabs>
        <w:spacing w:line="276" w:lineRule="auto"/>
        <w:ind w:left="1170" w:firstLine="630"/>
        <w:rPr>
          <w:rFonts w:ascii="Tahoma" w:hAnsi="Tahoma" w:cs="Tahoma"/>
          <w:b/>
        </w:rPr>
      </w:pPr>
      <w:r w:rsidRPr="00114B5E">
        <w:rPr>
          <w:rFonts w:ascii="Tahoma" w:hAnsi="Tahoma" w:cs="Tahoma"/>
        </w:rPr>
        <w:t xml:space="preserve">Commitment of LSTA funds - </w:t>
      </w:r>
      <w:r w:rsidRPr="00114B5E">
        <w:rPr>
          <w:rFonts w:ascii="Tahoma" w:hAnsi="Tahoma" w:cs="Tahoma"/>
          <w:b/>
        </w:rPr>
        <w:t>Action</w:t>
      </w:r>
    </w:p>
    <w:p w:rsidR="00A20970" w:rsidRPr="007079E2" w:rsidRDefault="00A20970" w:rsidP="00593258">
      <w:pPr>
        <w:spacing w:line="276" w:lineRule="auto"/>
        <w:ind w:left="1170" w:hanging="1080"/>
        <w:rPr>
          <w:rFonts w:ascii="Tahoma" w:hAnsi="Tahoma" w:cs="Tahoma"/>
          <w:b/>
        </w:rPr>
      </w:pPr>
    </w:p>
    <w:p w:rsidR="005042F9" w:rsidRDefault="00A917A6" w:rsidP="005042F9">
      <w:pPr>
        <w:tabs>
          <w:tab w:val="left" w:pos="1080"/>
        </w:tabs>
        <w:spacing w:line="276" w:lineRule="auto"/>
        <w:ind w:left="1170" w:hanging="1080"/>
        <w:rPr>
          <w:rStyle w:val="Hyperlink"/>
          <w:rFonts w:ascii="Tahoma" w:hAnsi="Tahoma" w:cs="Tahoma"/>
        </w:rPr>
      </w:pPr>
      <w:r w:rsidRPr="007079E2">
        <w:rPr>
          <w:rFonts w:ascii="Tahoma" w:hAnsi="Tahoma" w:cs="Tahoma"/>
        </w:rPr>
        <w:tab/>
      </w:r>
      <w:r w:rsidR="0051181B">
        <w:rPr>
          <w:rFonts w:ascii="Tahoma" w:hAnsi="Tahoma" w:cs="Tahoma"/>
        </w:rPr>
        <w:t xml:space="preserve">Library District Task Force </w:t>
      </w:r>
      <w:r w:rsidR="007D7235">
        <w:rPr>
          <w:rFonts w:ascii="Tahoma" w:hAnsi="Tahoma" w:cs="Tahoma"/>
        </w:rPr>
        <w:t>r</w:t>
      </w:r>
      <w:r w:rsidR="0051181B">
        <w:rPr>
          <w:rFonts w:ascii="Tahoma" w:hAnsi="Tahoma" w:cs="Tahoma"/>
        </w:rPr>
        <w:t xml:space="preserve">ecommendation – Stapp – </w:t>
      </w:r>
      <w:r w:rsidR="0051181B" w:rsidRPr="0051181B">
        <w:rPr>
          <w:rFonts w:ascii="Tahoma" w:hAnsi="Tahoma" w:cs="Tahoma"/>
          <w:b/>
        </w:rPr>
        <w:t>Tentative Action</w:t>
      </w:r>
      <w:r w:rsidR="005042F9">
        <w:rPr>
          <w:rFonts w:ascii="Tahoma" w:hAnsi="Tahoma" w:cs="Tahoma"/>
        </w:rPr>
        <w:tab/>
      </w:r>
      <w:r w:rsidR="005042F9">
        <w:rPr>
          <w:rFonts w:ascii="Tahoma" w:hAnsi="Tahoma" w:cs="Tahoma"/>
        </w:rPr>
        <w:tab/>
      </w:r>
      <w:r w:rsidR="005042F9">
        <w:rPr>
          <w:rFonts w:ascii="Tahoma" w:hAnsi="Tahoma" w:cs="Tahoma"/>
        </w:rPr>
        <w:tab/>
      </w:r>
      <w:hyperlink r:id="rId20" w:history="1">
        <w:r w:rsidR="005042F9">
          <w:rPr>
            <w:rStyle w:val="Hyperlink"/>
            <w:rFonts w:ascii="Tahoma" w:hAnsi="Tahoma" w:cs="Tahoma"/>
          </w:rPr>
          <w:t>Recommendations Memo</w:t>
        </w:r>
      </w:hyperlink>
    </w:p>
    <w:p w:rsidR="005042F9" w:rsidRDefault="005042F9" w:rsidP="005042F9">
      <w:pPr>
        <w:tabs>
          <w:tab w:val="left" w:pos="1080"/>
        </w:tabs>
        <w:spacing w:line="276" w:lineRule="auto"/>
        <w:ind w:left="1170" w:hanging="1080"/>
        <w:rPr>
          <w:rFonts w:ascii="Tahoma" w:hAnsi="Tahoma" w:cs="Tahoma"/>
        </w:rPr>
      </w:pPr>
      <w:r>
        <w:rPr>
          <w:rFonts w:ascii="Tahoma" w:hAnsi="Tahoma" w:cs="Tahoma"/>
        </w:rPr>
        <w:tab/>
      </w:r>
      <w:r>
        <w:rPr>
          <w:rFonts w:ascii="Tahoma" w:hAnsi="Tahoma" w:cs="Tahoma"/>
        </w:rPr>
        <w:tab/>
      </w:r>
      <w:r>
        <w:rPr>
          <w:rFonts w:ascii="Tahoma" w:hAnsi="Tahoma" w:cs="Tahoma"/>
        </w:rPr>
        <w:tab/>
      </w:r>
      <w:hyperlink r:id="rId21" w:history="1">
        <w:r>
          <w:rPr>
            <w:rStyle w:val="Hyperlink"/>
            <w:rFonts w:ascii="Tahoma" w:hAnsi="Tahoma" w:cs="Tahoma"/>
          </w:rPr>
          <w:t>Final Recommendations</w:t>
        </w:r>
      </w:hyperlink>
      <w:r>
        <w:rPr>
          <w:rFonts w:ascii="Tahoma" w:hAnsi="Tahoma" w:cs="Tahoma"/>
        </w:rPr>
        <w:t xml:space="preserve"> </w:t>
      </w:r>
    </w:p>
    <w:p w:rsidR="00965159" w:rsidRDefault="00965159" w:rsidP="00593258">
      <w:pPr>
        <w:tabs>
          <w:tab w:val="left" w:pos="1080"/>
        </w:tabs>
        <w:spacing w:line="276" w:lineRule="auto"/>
        <w:ind w:left="1170" w:hanging="1080"/>
        <w:rPr>
          <w:rFonts w:ascii="Tahoma" w:hAnsi="Tahoma" w:cs="Tahoma"/>
          <w:b/>
        </w:rPr>
        <w:sectPr w:rsidR="00965159" w:rsidSect="00B03558">
          <w:headerReference w:type="even" r:id="rId22"/>
          <w:headerReference w:type="default" r:id="rId23"/>
          <w:footerReference w:type="even" r:id="rId24"/>
          <w:footerReference w:type="default" r:id="rId25"/>
          <w:headerReference w:type="first" r:id="rId26"/>
          <w:footerReference w:type="first" r:id="rId27"/>
          <w:pgSz w:w="12240" w:h="15840" w:code="1"/>
          <w:pgMar w:top="432" w:right="720" w:bottom="720" w:left="720" w:header="288" w:footer="288" w:gutter="0"/>
          <w:cols w:space="720"/>
          <w:noEndnote/>
          <w:docGrid w:linePitch="245"/>
        </w:sectPr>
      </w:pPr>
    </w:p>
    <w:p w:rsidR="007D7235" w:rsidRPr="007D7235" w:rsidRDefault="007D7235" w:rsidP="00593258">
      <w:pPr>
        <w:tabs>
          <w:tab w:val="left" w:pos="1080"/>
        </w:tabs>
        <w:spacing w:line="276" w:lineRule="auto"/>
        <w:ind w:left="1170" w:hanging="1080"/>
        <w:rPr>
          <w:rFonts w:ascii="Tahoma" w:hAnsi="Tahoma" w:cs="Tahoma"/>
        </w:rPr>
      </w:pPr>
      <w:r>
        <w:rPr>
          <w:rFonts w:ascii="Tahoma" w:hAnsi="Tahoma" w:cs="Tahoma"/>
          <w:b/>
        </w:rPr>
        <w:lastRenderedPageBreak/>
        <w:tab/>
      </w:r>
      <w:r>
        <w:rPr>
          <w:rFonts w:ascii="Tahoma" w:hAnsi="Tahoma" w:cs="Tahoma"/>
        </w:rPr>
        <w:t xml:space="preserve">Montana State Library Circulation Policy recommendation – Stapp - </w:t>
      </w:r>
      <w:r w:rsidRPr="007D7235">
        <w:rPr>
          <w:rFonts w:ascii="Tahoma" w:hAnsi="Tahoma" w:cs="Tahoma"/>
          <w:b/>
        </w:rPr>
        <w:t>Action</w:t>
      </w:r>
    </w:p>
    <w:p w:rsidR="00D31CFD" w:rsidRDefault="00D31CFD" w:rsidP="00593258">
      <w:pPr>
        <w:tabs>
          <w:tab w:val="left" w:pos="1080"/>
        </w:tabs>
        <w:spacing w:line="276" w:lineRule="auto"/>
        <w:ind w:left="1170" w:hanging="1080"/>
        <w:rPr>
          <w:rFonts w:ascii="Tahoma" w:hAnsi="Tahoma" w:cs="Tahoma"/>
        </w:rPr>
      </w:pPr>
      <w:r>
        <w:rPr>
          <w:rFonts w:ascii="Tahoma" w:hAnsi="Tahoma" w:cs="Tahoma"/>
        </w:rPr>
        <w:tab/>
      </w:r>
      <w:r>
        <w:rPr>
          <w:rFonts w:ascii="Tahoma" w:hAnsi="Tahoma" w:cs="Tahoma"/>
        </w:rPr>
        <w:tab/>
      </w:r>
      <w:r>
        <w:rPr>
          <w:rFonts w:ascii="Tahoma" w:hAnsi="Tahoma" w:cs="Tahoma"/>
        </w:rPr>
        <w:tab/>
      </w:r>
      <w:hyperlink r:id="rId28" w:history="1">
        <w:r w:rsidR="00CF6BE3">
          <w:rPr>
            <w:rStyle w:val="Hyperlink"/>
            <w:rFonts w:ascii="Tahoma" w:hAnsi="Tahoma" w:cs="Tahoma"/>
          </w:rPr>
          <w:t>Memo</w:t>
        </w:r>
      </w:hyperlink>
    </w:p>
    <w:p w:rsidR="00D31CFD" w:rsidRDefault="0051181B" w:rsidP="00593258">
      <w:pPr>
        <w:tabs>
          <w:tab w:val="left" w:pos="1080"/>
        </w:tabs>
        <w:spacing w:line="276" w:lineRule="auto"/>
        <w:ind w:left="1170" w:hanging="1080"/>
        <w:rPr>
          <w:rFonts w:ascii="Tahoma" w:hAnsi="Tahoma" w:cs="Tahoma"/>
        </w:rPr>
      </w:pPr>
      <w:r>
        <w:rPr>
          <w:rFonts w:ascii="Tahoma" w:hAnsi="Tahoma" w:cs="Tahoma"/>
        </w:rPr>
        <w:tab/>
      </w:r>
      <w:r w:rsidR="00D31CFD">
        <w:rPr>
          <w:rFonts w:ascii="Tahoma" w:hAnsi="Tahoma" w:cs="Tahoma"/>
        </w:rPr>
        <w:tab/>
      </w:r>
      <w:r w:rsidR="00D31CFD">
        <w:rPr>
          <w:rFonts w:ascii="Tahoma" w:hAnsi="Tahoma" w:cs="Tahoma"/>
        </w:rPr>
        <w:tab/>
      </w:r>
      <w:hyperlink r:id="rId29" w:history="1">
        <w:r w:rsidR="00D31CFD">
          <w:rPr>
            <w:rStyle w:val="Hyperlink"/>
            <w:rFonts w:ascii="Tahoma" w:hAnsi="Tahoma" w:cs="Tahoma"/>
          </w:rPr>
          <w:t>Draft</w:t>
        </w:r>
      </w:hyperlink>
    </w:p>
    <w:p w:rsidR="0051181B" w:rsidRDefault="00D31CFD" w:rsidP="00593258">
      <w:pPr>
        <w:tabs>
          <w:tab w:val="left" w:pos="1080"/>
        </w:tabs>
        <w:spacing w:line="276" w:lineRule="auto"/>
        <w:ind w:left="1170" w:hanging="1080"/>
        <w:rPr>
          <w:rFonts w:ascii="Tahoma" w:hAnsi="Tahoma" w:cs="Tahoma"/>
        </w:rPr>
      </w:pPr>
      <w:r>
        <w:rPr>
          <w:rFonts w:ascii="Tahoma" w:hAnsi="Tahoma" w:cs="Tahoma"/>
        </w:rPr>
        <w:t xml:space="preserve"> </w:t>
      </w:r>
    </w:p>
    <w:p w:rsidR="007079E2" w:rsidRDefault="0051181B" w:rsidP="00593258">
      <w:pPr>
        <w:tabs>
          <w:tab w:val="left" w:pos="1080"/>
        </w:tabs>
        <w:spacing w:line="276" w:lineRule="auto"/>
        <w:ind w:left="1170" w:hanging="1080"/>
        <w:rPr>
          <w:rFonts w:ascii="Tahoma" w:hAnsi="Tahoma" w:cs="Tahoma"/>
        </w:rPr>
      </w:pPr>
      <w:r>
        <w:rPr>
          <w:rFonts w:ascii="Tahoma" w:hAnsi="Tahoma" w:cs="Tahoma"/>
        </w:rPr>
        <w:tab/>
      </w:r>
      <w:r w:rsidR="007079E2">
        <w:rPr>
          <w:rFonts w:ascii="Tahoma" w:hAnsi="Tahoma" w:cs="Tahoma"/>
        </w:rPr>
        <w:t>Presentations</w:t>
      </w:r>
    </w:p>
    <w:p w:rsidR="0051181B" w:rsidRDefault="005E1D3D" w:rsidP="00BB7F49">
      <w:pPr>
        <w:pStyle w:val="ListParagraph"/>
        <w:numPr>
          <w:ilvl w:val="0"/>
          <w:numId w:val="4"/>
        </w:numPr>
        <w:tabs>
          <w:tab w:val="left" w:pos="1080"/>
        </w:tabs>
        <w:spacing w:line="276" w:lineRule="auto"/>
        <w:rPr>
          <w:rFonts w:ascii="Tahoma" w:hAnsi="Tahoma" w:cs="Tahoma"/>
        </w:rPr>
      </w:pPr>
      <w:hyperlink r:id="rId30" w:history="1">
        <w:r w:rsidR="00BB7F49">
          <w:rPr>
            <w:rStyle w:val="Hyperlink"/>
            <w:rFonts w:ascii="Tahoma" w:hAnsi="Tahoma" w:cs="Tahoma"/>
          </w:rPr>
          <w:t>Montana Talking Book Library Patron Outreach Project Wrap-up</w:t>
        </w:r>
      </w:hyperlink>
      <w:r w:rsidR="00BB7F49">
        <w:rPr>
          <w:rFonts w:ascii="Tahoma" w:hAnsi="Tahoma" w:cs="Tahoma"/>
        </w:rPr>
        <w:t xml:space="preserve"> </w:t>
      </w:r>
      <w:r w:rsidR="0051181B" w:rsidRPr="00434865">
        <w:rPr>
          <w:rFonts w:ascii="Tahoma" w:hAnsi="Tahoma" w:cs="Tahoma"/>
        </w:rPr>
        <w:t xml:space="preserve">– </w:t>
      </w:r>
      <w:proofErr w:type="spellStart"/>
      <w:r w:rsidR="0051181B" w:rsidRPr="00434865">
        <w:rPr>
          <w:rFonts w:ascii="Tahoma" w:hAnsi="Tahoma" w:cs="Tahoma"/>
        </w:rPr>
        <w:t>Johna</w:t>
      </w:r>
      <w:proofErr w:type="spellEnd"/>
      <w:r w:rsidR="0051181B" w:rsidRPr="00434865">
        <w:rPr>
          <w:rFonts w:ascii="Tahoma" w:hAnsi="Tahoma" w:cs="Tahoma"/>
        </w:rPr>
        <w:t xml:space="preserve"> Wilcox</w:t>
      </w:r>
      <w:r w:rsidR="00593258" w:rsidRPr="00434865">
        <w:rPr>
          <w:rFonts w:ascii="Tahoma" w:hAnsi="Tahoma" w:cs="Tahoma"/>
        </w:rPr>
        <w:t xml:space="preserve"> and Pamela Bennett</w:t>
      </w:r>
      <w:r w:rsidR="009A1B7A" w:rsidRPr="00434865">
        <w:rPr>
          <w:rFonts w:ascii="Tahoma" w:hAnsi="Tahoma" w:cs="Tahoma"/>
        </w:rPr>
        <w:t>, The Wendt Agency</w:t>
      </w:r>
    </w:p>
    <w:p w:rsidR="00434865" w:rsidRPr="00434865" w:rsidRDefault="00434865" w:rsidP="00434865">
      <w:pPr>
        <w:pStyle w:val="ListParagraph"/>
        <w:tabs>
          <w:tab w:val="left" w:pos="1080"/>
        </w:tabs>
        <w:spacing w:line="276" w:lineRule="auto"/>
        <w:ind w:left="1170"/>
        <w:rPr>
          <w:rFonts w:ascii="Tahoma" w:hAnsi="Tahoma" w:cs="Tahoma"/>
        </w:rPr>
      </w:pPr>
    </w:p>
    <w:p w:rsidR="00593258" w:rsidRDefault="0060253D" w:rsidP="00593258">
      <w:pPr>
        <w:tabs>
          <w:tab w:val="left" w:pos="1080"/>
        </w:tabs>
        <w:spacing w:line="276" w:lineRule="auto"/>
        <w:ind w:left="1170" w:hanging="90"/>
        <w:rPr>
          <w:rFonts w:ascii="Tahoma" w:hAnsi="Tahoma" w:cs="Tahoma"/>
        </w:rPr>
      </w:pPr>
      <w:r w:rsidRPr="007079E2">
        <w:rPr>
          <w:rFonts w:ascii="Tahoma" w:hAnsi="Tahoma" w:cs="Tahoma"/>
        </w:rPr>
        <w:t xml:space="preserve">Commission Goals and Objectives </w:t>
      </w:r>
      <w:r w:rsidR="003E72EF" w:rsidRPr="007079E2">
        <w:rPr>
          <w:rFonts w:ascii="Tahoma" w:hAnsi="Tahoma" w:cs="Tahoma"/>
        </w:rPr>
        <w:t>–</w:t>
      </w:r>
      <w:r w:rsidRPr="007079E2">
        <w:rPr>
          <w:rFonts w:ascii="Tahoma" w:hAnsi="Tahoma" w:cs="Tahoma"/>
        </w:rPr>
        <w:t xml:space="preserve"> Commission</w:t>
      </w:r>
    </w:p>
    <w:p w:rsidR="006E0237" w:rsidRPr="007079E2" w:rsidRDefault="005E1D3D" w:rsidP="003C426A">
      <w:pPr>
        <w:pStyle w:val="ListParagraph"/>
        <w:numPr>
          <w:ilvl w:val="2"/>
          <w:numId w:val="7"/>
        </w:numPr>
        <w:tabs>
          <w:tab w:val="left" w:pos="1080"/>
        </w:tabs>
        <w:spacing w:line="276" w:lineRule="auto"/>
        <w:rPr>
          <w:rFonts w:ascii="Tahoma" w:hAnsi="Tahoma" w:cs="Tahoma"/>
        </w:rPr>
      </w:pPr>
      <w:hyperlink r:id="rId31" w:history="1">
        <w:r w:rsidR="003C426A">
          <w:rPr>
            <w:rStyle w:val="Hyperlink"/>
            <w:rFonts w:ascii="Tahoma" w:hAnsi="Tahoma" w:cs="Tahoma"/>
          </w:rPr>
          <w:t>Commission work plan</w:t>
        </w:r>
      </w:hyperlink>
      <w:r w:rsidR="003C426A">
        <w:rPr>
          <w:rFonts w:ascii="Tahoma" w:hAnsi="Tahoma" w:cs="Tahoma"/>
        </w:rPr>
        <w:t xml:space="preserve"> </w:t>
      </w:r>
      <w:r w:rsidR="0051181B">
        <w:rPr>
          <w:rFonts w:ascii="Tahoma" w:hAnsi="Tahoma" w:cs="Tahoma"/>
        </w:rPr>
        <w:t>review</w:t>
      </w:r>
    </w:p>
    <w:p w:rsidR="003E72EF" w:rsidRPr="007079E2" w:rsidRDefault="00010496" w:rsidP="00593258">
      <w:pPr>
        <w:pStyle w:val="ListParagraph"/>
        <w:numPr>
          <w:ilvl w:val="2"/>
          <w:numId w:val="7"/>
        </w:numPr>
        <w:spacing w:line="276" w:lineRule="auto"/>
        <w:rPr>
          <w:rFonts w:ascii="Tahoma" w:hAnsi="Tahoma" w:cs="Tahoma"/>
        </w:rPr>
      </w:pPr>
      <w:r w:rsidRPr="007079E2">
        <w:rPr>
          <w:rFonts w:ascii="Tahoma" w:hAnsi="Tahoma" w:cs="Tahoma"/>
        </w:rPr>
        <w:t xml:space="preserve">Calendar </w:t>
      </w:r>
      <w:r w:rsidR="003E72EF" w:rsidRPr="007079E2">
        <w:rPr>
          <w:rFonts w:ascii="Tahoma" w:hAnsi="Tahoma" w:cs="Tahoma"/>
        </w:rPr>
        <w:t xml:space="preserve">Commission </w:t>
      </w:r>
    </w:p>
    <w:p w:rsidR="003E72EF" w:rsidRPr="007079E2" w:rsidRDefault="003E72EF" w:rsidP="00593258">
      <w:pPr>
        <w:pStyle w:val="ListParagraph"/>
        <w:numPr>
          <w:ilvl w:val="3"/>
          <w:numId w:val="7"/>
        </w:numPr>
        <w:spacing w:line="276" w:lineRule="auto"/>
        <w:ind w:left="2160"/>
        <w:rPr>
          <w:rFonts w:ascii="Tahoma" w:hAnsi="Tahoma" w:cs="Tahoma"/>
        </w:rPr>
      </w:pPr>
      <w:r w:rsidRPr="007079E2">
        <w:rPr>
          <w:rFonts w:ascii="Tahoma" w:hAnsi="Tahoma" w:cs="Tahoma"/>
        </w:rPr>
        <w:t>Spring federation meetings attendance</w:t>
      </w:r>
    </w:p>
    <w:p w:rsidR="00083D16" w:rsidRPr="007079E2" w:rsidRDefault="00083D16" w:rsidP="00593258">
      <w:pPr>
        <w:pStyle w:val="ListParagraph"/>
        <w:numPr>
          <w:ilvl w:val="0"/>
          <w:numId w:val="8"/>
        </w:numPr>
        <w:spacing w:line="276" w:lineRule="auto"/>
        <w:ind w:left="2160" w:firstLine="990"/>
        <w:rPr>
          <w:rFonts w:ascii="Tahoma" w:hAnsi="Tahoma" w:cs="Tahoma"/>
        </w:rPr>
      </w:pPr>
      <w:r w:rsidRPr="007079E2">
        <w:rPr>
          <w:rFonts w:ascii="Tahoma" w:hAnsi="Tahoma" w:cs="Tahoma"/>
        </w:rPr>
        <w:t xml:space="preserve">Broad Valleys:  </w:t>
      </w:r>
      <w:r w:rsidR="002B347A">
        <w:rPr>
          <w:rFonts w:ascii="Tahoma" w:hAnsi="Tahoma" w:cs="Tahoma"/>
        </w:rPr>
        <w:t>March 7-8, 2014</w:t>
      </w:r>
      <w:r w:rsidRPr="007079E2">
        <w:rPr>
          <w:rFonts w:ascii="Tahoma" w:hAnsi="Tahoma" w:cs="Tahoma"/>
        </w:rPr>
        <w:t>, Butte</w:t>
      </w:r>
    </w:p>
    <w:p w:rsidR="00083D16" w:rsidRPr="007079E2" w:rsidRDefault="00083D16" w:rsidP="00593258">
      <w:pPr>
        <w:pStyle w:val="ListParagraph"/>
        <w:numPr>
          <w:ilvl w:val="0"/>
          <w:numId w:val="8"/>
        </w:numPr>
        <w:spacing w:line="276" w:lineRule="auto"/>
        <w:ind w:left="2160" w:firstLine="990"/>
        <w:rPr>
          <w:rFonts w:ascii="Tahoma" w:hAnsi="Tahoma" w:cs="Tahoma"/>
        </w:rPr>
      </w:pPr>
      <w:r w:rsidRPr="007079E2">
        <w:rPr>
          <w:rFonts w:ascii="Tahoma" w:hAnsi="Tahoma" w:cs="Tahoma"/>
        </w:rPr>
        <w:t xml:space="preserve">South Central:  </w:t>
      </w:r>
      <w:r w:rsidR="002B347A">
        <w:rPr>
          <w:rFonts w:ascii="Tahoma" w:hAnsi="Tahoma" w:cs="Tahoma"/>
        </w:rPr>
        <w:t>March 15, 2014</w:t>
      </w:r>
      <w:r w:rsidRPr="007079E2">
        <w:rPr>
          <w:rFonts w:ascii="Tahoma" w:hAnsi="Tahoma" w:cs="Tahoma"/>
        </w:rPr>
        <w:t>, Big Timber</w:t>
      </w:r>
    </w:p>
    <w:p w:rsidR="00E7728C" w:rsidRPr="007079E2" w:rsidRDefault="00E7728C" w:rsidP="00E7728C">
      <w:pPr>
        <w:pStyle w:val="ListParagraph"/>
        <w:numPr>
          <w:ilvl w:val="0"/>
          <w:numId w:val="8"/>
        </w:numPr>
        <w:spacing w:line="276" w:lineRule="auto"/>
        <w:ind w:left="2160" w:firstLine="990"/>
        <w:rPr>
          <w:rFonts w:ascii="Tahoma" w:hAnsi="Tahoma" w:cs="Tahoma"/>
        </w:rPr>
      </w:pPr>
      <w:r w:rsidRPr="007079E2">
        <w:rPr>
          <w:rFonts w:ascii="Tahoma" w:hAnsi="Tahoma" w:cs="Tahoma"/>
        </w:rPr>
        <w:t xml:space="preserve">Golden Plains:  </w:t>
      </w:r>
      <w:r>
        <w:rPr>
          <w:rFonts w:ascii="Tahoma" w:hAnsi="Tahoma" w:cs="Tahoma"/>
        </w:rPr>
        <w:t>May 8, 2014, Wolf Point</w:t>
      </w:r>
    </w:p>
    <w:p w:rsidR="002D5741" w:rsidRPr="007079E2" w:rsidRDefault="002D5741" w:rsidP="00593258">
      <w:pPr>
        <w:pStyle w:val="ListParagraph"/>
        <w:numPr>
          <w:ilvl w:val="0"/>
          <w:numId w:val="8"/>
        </w:numPr>
        <w:spacing w:line="276" w:lineRule="auto"/>
        <w:ind w:left="2160" w:firstLine="990"/>
        <w:rPr>
          <w:rFonts w:ascii="Tahoma" w:hAnsi="Tahoma" w:cs="Tahoma"/>
        </w:rPr>
      </w:pPr>
      <w:r w:rsidRPr="007079E2">
        <w:rPr>
          <w:rFonts w:ascii="Tahoma" w:hAnsi="Tahoma" w:cs="Tahoma"/>
        </w:rPr>
        <w:t xml:space="preserve">Pathfinder:  </w:t>
      </w:r>
      <w:r w:rsidR="002B347A">
        <w:rPr>
          <w:rFonts w:ascii="Tahoma" w:hAnsi="Tahoma" w:cs="Tahoma"/>
        </w:rPr>
        <w:t>May 15, 2014</w:t>
      </w:r>
      <w:r w:rsidRPr="007079E2">
        <w:rPr>
          <w:rFonts w:ascii="Tahoma" w:hAnsi="Tahoma" w:cs="Tahoma"/>
        </w:rPr>
        <w:t>, Fort Benton</w:t>
      </w:r>
    </w:p>
    <w:p w:rsidR="00083D16" w:rsidRPr="007079E2" w:rsidRDefault="00083D16" w:rsidP="00593258">
      <w:pPr>
        <w:pStyle w:val="ListParagraph"/>
        <w:numPr>
          <w:ilvl w:val="0"/>
          <w:numId w:val="8"/>
        </w:numPr>
        <w:spacing w:line="276" w:lineRule="auto"/>
        <w:ind w:left="2160" w:firstLine="990"/>
        <w:rPr>
          <w:rFonts w:ascii="Tahoma" w:hAnsi="Tahoma" w:cs="Tahoma"/>
        </w:rPr>
      </w:pPr>
      <w:r w:rsidRPr="007079E2">
        <w:rPr>
          <w:rFonts w:ascii="Tahoma" w:hAnsi="Tahoma" w:cs="Tahoma"/>
        </w:rPr>
        <w:t xml:space="preserve">Tamarack:  </w:t>
      </w:r>
      <w:r w:rsidR="002B347A">
        <w:rPr>
          <w:rFonts w:ascii="Tahoma" w:hAnsi="Tahoma" w:cs="Tahoma"/>
        </w:rPr>
        <w:t>May 16-17</w:t>
      </w:r>
      <w:r w:rsidRPr="007079E2">
        <w:rPr>
          <w:rFonts w:ascii="Tahoma" w:hAnsi="Tahoma" w:cs="Tahoma"/>
        </w:rPr>
        <w:t>, Big Fork</w:t>
      </w:r>
    </w:p>
    <w:p w:rsidR="002B347A" w:rsidRPr="007079E2" w:rsidRDefault="002B347A" w:rsidP="00593258">
      <w:pPr>
        <w:pStyle w:val="ListParagraph"/>
        <w:numPr>
          <w:ilvl w:val="0"/>
          <w:numId w:val="8"/>
        </w:numPr>
        <w:spacing w:line="276" w:lineRule="auto"/>
        <w:ind w:left="2160" w:firstLine="990"/>
        <w:rPr>
          <w:rFonts w:ascii="Tahoma" w:hAnsi="Tahoma" w:cs="Tahoma"/>
        </w:rPr>
      </w:pPr>
      <w:r w:rsidRPr="007079E2">
        <w:rPr>
          <w:rFonts w:ascii="Tahoma" w:hAnsi="Tahoma" w:cs="Tahoma"/>
        </w:rPr>
        <w:t xml:space="preserve">Sagebrush:  </w:t>
      </w:r>
      <w:r>
        <w:rPr>
          <w:rFonts w:ascii="Tahoma" w:hAnsi="Tahoma" w:cs="Tahoma"/>
        </w:rPr>
        <w:t>TBD</w:t>
      </w:r>
      <w:r w:rsidRPr="007079E2">
        <w:rPr>
          <w:rFonts w:ascii="Tahoma" w:hAnsi="Tahoma" w:cs="Tahoma"/>
        </w:rPr>
        <w:t>, Miles City</w:t>
      </w:r>
    </w:p>
    <w:p w:rsidR="00083D16" w:rsidRPr="007079E2" w:rsidRDefault="00083D16" w:rsidP="00593258">
      <w:pPr>
        <w:pStyle w:val="ListParagraph"/>
        <w:spacing w:line="276" w:lineRule="auto"/>
        <w:ind w:left="2160"/>
        <w:rPr>
          <w:rFonts w:ascii="Tahoma" w:hAnsi="Tahoma" w:cs="Tahoma"/>
        </w:rPr>
      </w:pPr>
    </w:p>
    <w:p w:rsidR="00F54696" w:rsidRDefault="00F54696" w:rsidP="00593258">
      <w:pPr>
        <w:pStyle w:val="ListParagraph"/>
        <w:numPr>
          <w:ilvl w:val="3"/>
          <w:numId w:val="7"/>
        </w:numPr>
        <w:spacing w:line="276" w:lineRule="auto"/>
        <w:ind w:left="2160"/>
        <w:rPr>
          <w:rFonts w:ascii="Tahoma" w:hAnsi="Tahoma" w:cs="Tahoma"/>
        </w:rPr>
      </w:pPr>
      <w:r>
        <w:rPr>
          <w:rFonts w:ascii="Tahoma" w:hAnsi="Tahoma" w:cs="Tahoma"/>
        </w:rPr>
        <w:t>Montana Association of Geographic Information Professionals, April 7-11, 2014</w:t>
      </w:r>
      <w:r w:rsidR="006A36EC">
        <w:rPr>
          <w:rFonts w:ascii="Tahoma" w:hAnsi="Tahoma" w:cs="Tahoma"/>
        </w:rPr>
        <w:t>,</w:t>
      </w:r>
      <w:r>
        <w:rPr>
          <w:rFonts w:ascii="Tahoma" w:hAnsi="Tahoma" w:cs="Tahoma"/>
        </w:rPr>
        <w:t xml:space="preserve"> Billings, Crowne Plaza Hotel</w:t>
      </w:r>
    </w:p>
    <w:p w:rsidR="00F54696" w:rsidRDefault="00F54696" w:rsidP="00593258">
      <w:pPr>
        <w:pStyle w:val="ListParagraph"/>
        <w:spacing w:line="276" w:lineRule="auto"/>
        <w:ind w:left="2160"/>
        <w:rPr>
          <w:rFonts w:ascii="Tahoma" w:hAnsi="Tahoma" w:cs="Tahoma"/>
        </w:rPr>
      </w:pPr>
    </w:p>
    <w:p w:rsidR="003E72EF" w:rsidRDefault="003E72EF" w:rsidP="00593258">
      <w:pPr>
        <w:pStyle w:val="ListParagraph"/>
        <w:numPr>
          <w:ilvl w:val="3"/>
          <w:numId w:val="7"/>
        </w:numPr>
        <w:spacing w:line="276" w:lineRule="auto"/>
        <w:ind w:left="2160"/>
        <w:rPr>
          <w:rFonts w:ascii="Tahoma" w:hAnsi="Tahoma" w:cs="Tahoma"/>
        </w:rPr>
      </w:pPr>
      <w:r w:rsidRPr="007079E2">
        <w:rPr>
          <w:rFonts w:ascii="Tahoma" w:hAnsi="Tahoma" w:cs="Tahoma"/>
        </w:rPr>
        <w:t>Montana Library Association conference</w:t>
      </w:r>
      <w:r w:rsidR="00F54696">
        <w:rPr>
          <w:rFonts w:ascii="Tahoma" w:hAnsi="Tahoma" w:cs="Tahoma"/>
        </w:rPr>
        <w:t>,</w:t>
      </w:r>
      <w:r w:rsidR="00342918">
        <w:rPr>
          <w:rFonts w:ascii="Tahoma" w:hAnsi="Tahoma" w:cs="Tahoma"/>
        </w:rPr>
        <w:t xml:space="preserve"> April 9-</w:t>
      </w:r>
      <w:r w:rsidR="00F54696">
        <w:rPr>
          <w:rFonts w:ascii="Tahoma" w:hAnsi="Tahoma" w:cs="Tahoma"/>
        </w:rPr>
        <w:t xml:space="preserve"> </w:t>
      </w:r>
      <w:r w:rsidR="00342918">
        <w:rPr>
          <w:rFonts w:ascii="Tahoma" w:hAnsi="Tahoma" w:cs="Tahoma"/>
        </w:rPr>
        <w:t xml:space="preserve">12, </w:t>
      </w:r>
      <w:r w:rsidR="006A36EC">
        <w:rPr>
          <w:rFonts w:ascii="Tahoma" w:hAnsi="Tahoma" w:cs="Tahoma"/>
        </w:rPr>
        <w:t xml:space="preserve">2014, </w:t>
      </w:r>
      <w:r w:rsidR="00F54696">
        <w:rPr>
          <w:rFonts w:ascii="Tahoma" w:hAnsi="Tahoma" w:cs="Tahoma"/>
        </w:rPr>
        <w:t xml:space="preserve">Billings Hotel &amp; Conference Center </w:t>
      </w:r>
      <w:r w:rsidRPr="007079E2">
        <w:rPr>
          <w:rFonts w:ascii="Tahoma" w:hAnsi="Tahoma" w:cs="Tahoma"/>
        </w:rPr>
        <w:t xml:space="preserve"> </w:t>
      </w:r>
      <w:r w:rsidR="00083D16" w:rsidRPr="007079E2">
        <w:rPr>
          <w:rFonts w:ascii="Tahoma" w:hAnsi="Tahoma" w:cs="Tahoma"/>
        </w:rPr>
        <w:t xml:space="preserve"> </w:t>
      </w:r>
    </w:p>
    <w:p w:rsidR="00F54696" w:rsidRDefault="00F54696" w:rsidP="00593258">
      <w:pPr>
        <w:pStyle w:val="ListParagraph"/>
        <w:numPr>
          <w:ilvl w:val="6"/>
          <w:numId w:val="7"/>
        </w:numPr>
        <w:spacing w:line="276" w:lineRule="auto"/>
        <w:ind w:left="3600" w:hanging="450"/>
        <w:rPr>
          <w:rFonts w:ascii="Tahoma" w:hAnsi="Tahoma" w:cs="Tahoma"/>
        </w:rPr>
      </w:pPr>
      <w:r>
        <w:rPr>
          <w:rFonts w:ascii="Tahoma" w:hAnsi="Tahoma" w:cs="Tahoma"/>
        </w:rPr>
        <w:t xml:space="preserve">Commission Meeting, </w:t>
      </w:r>
      <w:r w:rsidR="007D7235">
        <w:rPr>
          <w:rFonts w:ascii="Tahoma" w:hAnsi="Tahoma" w:cs="Tahoma"/>
        </w:rPr>
        <w:t xml:space="preserve">10:00 am, </w:t>
      </w:r>
      <w:r>
        <w:rPr>
          <w:rFonts w:ascii="Tahoma" w:hAnsi="Tahoma" w:cs="Tahoma"/>
        </w:rPr>
        <w:t>Wednesday April 9</w:t>
      </w:r>
      <w:r w:rsidRPr="00F54696">
        <w:rPr>
          <w:rFonts w:ascii="Tahoma" w:hAnsi="Tahoma" w:cs="Tahoma"/>
          <w:vertAlign w:val="superscript"/>
        </w:rPr>
        <w:t>th</w:t>
      </w:r>
      <w:r>
        <w:rPr>
          <w:rFonts w:ascii="Tahoma" w:hAnsi="Tahoma" w:cs="Tahoma"/>
        </w:rPr>
        <w:t>, Billings Public Library</w:t>
      </w:r>
    </w:p>
    <w:p w:rsidR="00F54696" w:rsidRPr="007D7235" w:rsidRDefault="00F54696" w:rsidP="00593258">
      <w:pPr>
        <w:pStyle w:val="ListParagraph"/>
        <w:numPr>
          <w:ilvl w:val="6"/>
          <w:numId w:val="7"/>
        </w:numPr>
        <w:spacing w:line="276" w:lineRule="auto"/>
        <w:ind w:left="3600" w:hanging="450"/>
        <w:rPr>
          <w:rFonts w:ascii="Tahoma" w:hAnsi="Tahoma" w:cs="Tahoma"/>
        </w:rPr>
      </w:pPr>
      <w:r>
        <w:rPr>
          <w:rFonts w:ascii="Tahoma" w:hAnsi="Tahoma" w:cs="Tahoma"/>
        </w:rPr>
        <w:t>Conversations with Commission, Thursday, April</w:t>
      </w:r>
      <w:r w:rsidR="007D7235">
        <w:rPr>
          <w:rFonts w:ascii="Tahoma" w:hAnsi="Tahoma" w:cs="Tahoma"/>
        </w:rPr>
        <w:t xml:space="preserve"> 10</w:t>
      </w:r>
      <w:r w:rsidR="007D7235" w:rsidRPr="007D7235">
        <w:rPr>
          <w:rFonts w:ascii="Tahoma" w:hAnsi="Tahoma" w:cs="Tahoma"/>
          <w:vertAlign w:val="superscript"/>
        </w:rPr>
        <w:t>th</w:t>
      </w:r>
      <w:r w:rsidR="007D7235">
        <w:rPr>
          <w:rFonts w:ascii="Tahoma" w:hAnsi="Tahoma" w:cs="Tahoma"/>
        </w:rPr>
        <w:t xml:space="preserve">, </w:t>
      </w:r>
      <w:r w:rsidR="00E7728C">
        <w:rPr>
          <w:rFonts w:ascii="Tahoma" w:hAnsi="Tahoma" w:cs="Tahoma"/>
        </w:rPr>
        <w:t xml:space="preserve">8:30 am to 10:00 am, </w:t>
      </w:r>
      <w:r w:rsidR="007D7235">
        <w:rPr>
          <w:rFonts w:ascii="Tahoma" w:hAnsi="Tahoma" w:cs="Tahoma"/>
        </w:rPr>
        <w:t xml:space="preserve">Billings Hotel &amp; Conference Center, </w:t>
      </w:r>
    </w:p>
    <w:p w:rsidR="00F54696" w:rsidRDefault="00F54696" w:rsidP="00593258">
      <w:pPr>
        <w:pStyle w:val="ListParagraph"/>
        <w:spacing w:line="276" w:lineRule="auto"/>
        <w:ind w:left="2160"/>
        <w:rPr>
          <w:rFonts w:ascii="Tahoma" w:hAnsi="Tahoma" w:cs="Tahoma"/>
        </w:rPr>
      </w:pPr>
    </w:p>
    <w:p w:rsidR="00F54696" w:rsidRDefault="00F54696" w:rsidP="00593258">
      <w:pPr>
        <w:pStyle w:val="ListParagraph"/>
        <w:numPr>
          <w:ilvl w:val="3"/>
          <w:numId w:val="7"/>
        </w:numPr>
        <w:spacing w:line="276" w:lineRule="auto"/>
        <w:ind w:left="2160"/>
        <w:rPr>
          <w:rFonts w:ascii="Tahoma" w:hAnsi="Tahoma" w:cs="Tahoma"/>
        </w:rPr>
      </w:pPr>
      <w:r>
        <w:rPr>
          <w:rFonts w:ascii="Tahoma" w:hAnsi="Tahoma" w:cs="Tahoma"/>
        </w:rPr>
        <w:t xml:space="preserve">National Library Legislative Day, May 5-6, </w:t>
      </w:r>
      <w:r w:rsidR="006A36EC">
        <w:rPr>
          <w:rFonts w:ascii="Tahoma" w:hAnsi="Tahoma" w:cs="Tahoma"/>
        </w:rPr>
        <w:t xml:space="preserve">2014, </w:t>
      </w:r>
      <w:r>
        <w:rPr>
          <w:rFonts w:ascii="Tahoma" w:hAnsi="Tahoma" w:cs="Tahoma"/>
        </w:rPr>
        <w:t>Washington DC</w:t>
      </w:r>
    </w:p>
    <w:p w:rsidR="007D7235" w:rsidRDefault="007D7235" w:rsidP="00593258">
      <w:pPr>
        <w:pStyle w:val="ListParagraph"/>
        <w:spacing w:line="276" w:lineRule="auto"/>
        <w:ind w:left="2160"/>
        <w:rPr>
          <w:rFonts w:ascii="Tahoma" w:hAnsi="Tahoma" w:cs="Tahoma"/>
        </w:rPr>
      </w:pPr>
    </w:p>
    <w:p w:rsidR="007D7235" w:rsidRPr="007079E2" w:rsidRDefault="007D7235" w:rsidP="00593258">
      <w:pPr>
        <w:pStyle w:val="ListParagraph"/>
        <w:numPr>
          <w:ilvl w:val="3"/>
          <w:numId w:val="7"/>
        </w:numPr>
        <w:spacing w:line="276" w:lineRule="auto"/>
        <w:ind w:left="2160"/>
        <w:rPr>
          <w:rFonts w:ascii="Tahoma" w:hAnsi="Tahoma" w:cs="Tahoma"/>
        </w:rPr>
      </w:pPr>
      <w:r w:rsidRPr="007079E2">
        <w:rPr>
          <w:rFonts w:ascii="Tahoma" w:hAnsi="Tahoma" w:cs="Tahoma"/>
        </w:rPr>
        <w:t>April Commission meeting tentative agenda items: Network Advisory Council update</w:t>
      </w:r>
      <w:r w:rsidR="006A36EC">
        <w:rPr>
          <w:rFonts w:ascii="Tahoma" w:hAnsi="Tahoma" w:cs="Tahoma"/>
        </w:rPr>
        <w:t xml:space="preserve"> and FY14 LSTA recommendation</w:t>
      </w:r>
      <w:r w:rsidRPr="007079E2">
        <w:rPr>
          <w:rFonts w:ascii="Tahoma" w:hAnsi="Tahoma" w:cs="Tahoma"/>
        </w:rPr>
        <w:t>, third quarter financial report, MSC new member applications</w:t>
      </w:r>
      <w:r>
        <w:rPr>
          <w:rFonts w:ascii="Tahoma" w:hAnsi="Tahoma" w:cs="Tahoma"/>
        </w:rPr>
        <w:t xml:space="preserve">, Summer Leadership institute </w:t>
      </w:r>
      <w:r w:rsidR="006A36EC">
        <w:rPr>
          <w:rFonts w:ascii="Tahoma" w:hAnsi="Tahoma" w:cs="Tahoma"/>
        </w:rPr>
        <w:t>presentations, Executive Planning Process review</w:t>
      </w:r>
    </w:p>
    <w:p w:rsidR="007D7235" w:rsidRPr="007D7235" w:rsidRDefault="007D7235" w:rsidP="00593258">
      <w:pPr>
        <w:spacing w:line="276" w:lineRule="auto"/>
        <w:ind w:left="1170" w:hanging="1080"/>
        <w:rPr>
          <w:rFonts w:ascii="Tahoma" w:hAnsi="Tahoma" w:cs="Tahoma"/>
          <w:b/>
        </w:rPr>
      </w:pPr>
      <w:r w:rsidRPr="007079E2">
        <w:rPr>
          <w:rFonts w:ascii="Tahoma" w:hAnsi="Tahoma" w:cs="Tahoma"/>
        </w:rPr>
        <w:tab/>
        <w:t xml:space="preserve"> </w:t>
      </w:r>
      <w:r w:rsidRPr="007079E2">
        <w:rPr>
          <w:rFonts w:ascii="Tahoma" w:hAnsi="Tahoma" w:cs="Tahoma"/>
        </w:rPr>
        <w:tab/>
      </w:r>
      <w:r w:rsidRPr="007079E2">
        <w:rPr>
          <w:rFonts w:ascii="Tahoma" w:hAnsi="Tahoma" w:cs="Tahoma"/>
        </w:rPr>
        <w:tab/>
        <w:t xml:space="preserve">  </w:t>
      </w:r>
    </w:p>
    <w:p w:rsidR="00C86ADA" w:rsidRDefault="00C86ADA" w:rsidP="00593258">
      <w:pPr>
        <w:spacing w:line="276" w:lineRule="auto"/>
        <w:ind w:left="1170"/>
        <w:rPr>
          <w:rFonts w:ascii="Tahoma" w:hAnsi="Tahoma" w:cs="Tahoma"/>
        </w:rPr>
      </w:pPr>
      <w:r>
        <w:rPr>
          <w:rFonts w:ascii="Tahoma" w:hAnsi="Tahoma" w:cs="Tahoma"/>
        </w:rPr>
        <w:t>Public Comment</w:t>
      </w:r>
    </w:p>
    <w:p w:rsidR="00C86ADA" w:rsidRDefault="00C86ADA" w:rsidP="00593258">
      <w:pPr>
        <w:spacing w:line="276" w:lineRule="auto"/>
        <w:ind w:left="1170"/>
        <w:rPr>
          <w:rFonts w:ascii="Tahoma" w:hAnsi="Tahoma" w:cs="Tahoma"/>
        </w:rPr>
      </w:pPr>
    </w:p>
    <w:p w:rsidR="007079E2" w:rsidRDefault="007D7235" w:rsidP="00593258">
      <w:pPr>
        <w:spacing w:line="276" w:lineRule="auto"/>
        <w:ind w:left="1170"/>
        <w:rPr>
          <w:rFonts w:ascii="Tahoma" w:hAnsi="Tahoma" w:cs="Tahoma"/>
        </w:rPr>
      </w:pPr>
      <w:r>
        <w:rPr>
          <w:rFonts w:ascii="Tahoma" w:hAnsi="Tahoma" w:cs="Tahoma"/>
        </w:rPr>
        <w:t>Other Business &amp; Announcements</w:t>
      </w:r>
    </w:p>
    <w:p w:rsidR="007D7235" w:rsidRDefault="007D7235" w:rsidP="00593258">
      <w:pPr>
        <w:spacing w:line="276" w:lineRule="auto"/>
        <w:ind w:left="1170"/>
        <w:rPr>
          <w:rFonts w:ascii="Tahoma" w:hAnsi="Tahoma" w:cs="Tahoma"/>
        </w:rPr>
      </w:pPr>
    </w:p>
    <w:p w:rsidR="00D051FE" w:rsidRPr="007079E2" w:rsidRDefault="007D7235" w:rsidP="006D7D8D">
      <w:pPr>
        <w:spacing w:line="276" w:lineRule="auto"/>
        <w:ind w:left="1170"/>
        <w:rPr>
          <w:rFonts w:ascii="Tahoma" w:hAnsi="Tahoma" w:cs="Tahoma"/>
        </w:rPr>
      </w:pPr>
      <w:r>
        <w:rPr>
          <w:rFonts w:ascii="Tahoma" w:hAnsi="Tahoma" w:cs="Tahoma"/>
        </w:rPr>
        <w:t>Adjournment</w:t>
      </w:r>
      <w:r w:rsidR="00FE052C" w:rsidRPr="007079E2">
        <w:rPr>
          <w:rFonts w:ascii="Tahoma" w:hAnsi="Tahoma" w:cs="Tahoma"/>
        </w:rPr>
        <w:t xml:space="preserve"> </w:t>
      </w:r>
    </w:p>
    <w:sectPr w:rsidR="00D051FE" w:rsidRPr="007079E2" w:rsidSect="00965159">
      <w:pgSz w:w="12240" w:h="15840" w:code="1"/>
      <w:pgMar w:top="1440" w:right="720" w:bottom="720" w:left="720" w:header="288" w:footer="288"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3E" w:rsidRDefault="0002723E">
      <w:r>
        <w:separator/>
      </w:r>
    </w:p>
  </w:endnote>
  <w:endnote w:type="continuationSeparator" w:id="0">
    <w:p w:rsidR="0002723E" w:rsidRDefault="0002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Default="00027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Pr="006F2EB9" w:rsidRDefault="0002723E" w:rsidP="00F736C7">
    <w:pPr>
      <w:pStyle w:val="BodyTextIndent"/>
      <w:ind w:left="0"/>
      <w:rPr>
        <w:rFonts w:ascii="Tahoma" w:hAnsi="Tahoma" w:cs="Tahoma"/>
        <w:sz w:val="14"/>
        <w:szCs w:val="14"/>
      </w:rPr>
    </w:pPr>
    <w:r w:rsidRPr="006F2EB9">
      <w:rPr>
        <w:rFonts w:ascii="Tahoma" w:hAnsi="Tahoma" w:cs="Tahoma"/>
        <w:sz w:val="14"/>
        <w:szCs w:val="14"/>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Pr="00F736C7" w:rsidRDefault="0002723E" w:rsidP="00F736C7">
    <w:pPr>
      <w:pStyle w:val="BodyTextIndent"/>
      <w:ind w:left="0"/>
      <w:rPr>
        <w:rFonts w:ascii="Tahoma" w:hAnsi="Tahoma" w:cs="Tahoma"/>
        <w:sz w:val="16"/>
        <w:szCs w:val="16"/>
      </w:rPr>
    </w:pPr>
    <w:r w:rsidRPr="00F736C7">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3E" w:rsidRDefault="0002723E">
      <w:r>
        <w:separator/>
      </w:r>
    </w:p>
  </w:footnote>
  <w:footnote w:type="continuationSeparator" w:id="0">
    <w:p w:rsidR="0002723E" w:rsidRDefault="00027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Default="00027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Default="000272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Default="00027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5EA"/>
    <w:multiLevelType w:val="hybridMultilevel"/>
    <w:tmpl w:val="5DE484B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F264FC"/>
    <w:multiLevelType w:val="hybridMultilevel"/>
    <w:tmpl w:val="CC128552"/>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nsid w:val="1A684FC5"/>
    <w:multiLevelType w:val="hybridMultilevel"/>
    <w:tmpl w:val="078E4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3">
      <w:start w:val="1"/>
      <w:numFmt w:val="bullet"/>
      <w:lvlText w:val="o"/>
      <w:lvlJc w:val="left"/>
      <w:pPr>
        <w:ind w:left="4320" w:hanging="360"/>
      </w:pPr>
      <w:rPr>
        <w:rFonts w:ascii="Courier New" w:hAnsi="Courier New" w:cs="Courier New" w:hint="default"/>
      </w:rPr>
    </w:lvl>
    <w:lvl w:ilvl="6" w:tplc="04090003">
      <w:start w:val="1"/>
      <w:numFmt w:val="bullet"/>
      <w:lvlText w:val="o"/>
      <w:lvlJc w:val="left"/>
      <w:pPr>
        <w:ind w:left="5040" w:hanging="360"/>
      </w:pPr>
      <w:rPr>
        <w:rFonts w:ascii="Courier New" w:hAnsi="Courier New" w:cs="Courier New"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95704"/>
    <w:multiLevelType w:val="hybridMultilevel"/>
    <w:tmpl w:val="E53A81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E193D"/>
    <w:multiLevelType w:val="hybridMultilevel"/>
    <w:tmpl w:val="FF342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B10EC9"/>
    <w:multiLevelType w:val="hybridMultilevel"/>
    <w:tmpl w:val="C4BE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D0F1F"/>
    <w:multiLevelType w:val="hybridMultilevel"/>
    <w:tmpl w:val="92E4E3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FBA5600"/>
    <w:multiLevelType w:val="hybridMultilevel"/>
    <w:tmpl w:val="64381B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2955A50"/>
    <w:multiLevelType w:val="hybridMultilevel"/>
    <w:tmpl w:val="49D6E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5"/>
  </w:num>
  <w:num w:numId="4">
    <w:abstractNumId w:val="9"/>
  </w:num>
  <w:num w:numId="5">
    <w:abstractNumId w:val="0"/>
  </w:num>
  <w:num w:numId="6">
    <w:abstractNumId w:val="6"/>
  </w:num>
  <w:num w:numId="7">
    <w:abstractNumId w:val="2"/>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24"/>
    <w:rsid w:val="00000293"/>
    <w:rsid w:val="00003723"/>
    <w:rsid w:val="00010496"/>
    <w:rsid w:val="00012A1F"/>
    <w:rsid w:val="00024B4F"/>
    <w:rsid w:val="0002723E"/>
    <w:rsid w:val="00031510"/>
    <w:rsid w:val="0003660B"/>
    <w:rsid w:val="000401F1"/>
    <w:rsid w:val="00054AD8"/>
    <w:rsid w:val="00062B12"/>
    <w:rsid w:val="00073506"/>
    <w:rsid w:val="00083D16"/>
    <w:rsid w:val="00091E87"/>
    <w:rsid w:val="000A58E3"/>
    <w:rsid w:val="000A71EC"/>
    <w:rsid w:val="000C51D8"/>
    <w:rsid w:val="000C78FB"/>
    <w:rsid w:val="000D1C2F"/>
    <w:rsid w:val="000E5A5C"/>
    <w:rsid w:val="001105B4"/>
    <w:rsid w:val="001111D9"/>
    <w:rsid w:val="001134D7"/>
    <w:rsid w:val="00114B5E"/>
    <w:rsid w:val="001240E2"/>
    <w:rsid w:val="00135495"/>
    <w:rsid w:val="00141751"/>
    <w:rsid w:val="001625FD"/>
    <w:rsid w:val="001A1222"/>
    <w:rsid w:val="001B1D48"/>
    <w:rsid w:val="001B4C01"/>
    <w:rsid w:val="001D2881"/>
    <w:rsid w:val="001E1F32"/>
    <w:rsid w:val="00210EA8"/>
    <w:rsid w:val="002132B2"/>
    <w:rsid w:val="002236B6"/>
    <w:rsid w:val="002360F0"/>
    <w:rsid w:val="002638F0"/>
    <w:rsid w:val="002900C5"/>
    <w:rsid w:val="0029207C"/>
    <w:rsid w:val="002942EF"/>
    <w:rsid w:val="002B347A"/>
    <w:rsid w:val="002D5741"/>
    <w:rsid w:val="002F1A87"/>
    <w:rsid w:val="00305278"/>
    <w:rsid w:val="00316BED"/>
    <w:rsid w:val="00323FE5"/>
    <w:rsid w:val="003351A8"/>
    <w:rsid w:val="00336CD0"/>
    <w:rsid w:val="00340D11"/>
    <w:rsid w:val="00342918"/>
    <w:rsid w:val="00343096"/>
    <w:rsid w:val="003512F5"/>
    <w:rsid w:val="00383255"/>
    <w:rsid w:val="003915C0"/>
    <w:rsid w:val="003A5AF0"/>
    <w:rsid w:val="003B1835"/>
    <w:rsid w:val="003B293F"/>
    <w:rsid w:val="003C426A"/>
    <w:rsid w:val="003D31DA"/>
    <w:rsid w:val="003E1512"/>
    <w:rsid w:val="003E72EF"/>
    <w:rsid w:val="00404D37"/>
    <w:rsid w:val="00406366"/>
    <w:rsid w:val="004238A5"/>
    <w:rsid w:val="00434865"/>
    <w:rsid w:val="0045340F"/>
    <w:rsid w:val="00454A9E"/>
    <w:rsid w:val="00463698"/>
    <w:rsid w:val="00471EF8"/>
    <w:rsid w:val="004742E3"/>
    <w:rsid w:val="00485ACB"/>
    <w:rsid w:val="00495E0C"/>
    <w:rsid w:val="004A3315"/>
    <w:rsid w:val="004B0DB8"/>
    <w:rsid w:val="004B1A93"/>
    <w:rsid w:val="004B366F"/>
    <w:rsid w:val="004D5B8E"/>
    <w:rsid w:val="004E07A1"/>
    <w:rsid w:val="004E0EBC"/>
    <w:rsid w:val="004F302F"/>
    <w:rsid w:val="00503FC3"/>
    <w:rsid w:val="005042F9"/>
    <w:rsid w:val="0051181B"/>
    <w:rsid w:val="00516874"/>
    <w:rsid w:val="005315DB"/>
    <w:rsid w:val="00537470"/>
    <w:rsid w:val="005445AA"/>
    <w:rsid w:val="005731F0"/>
    <w:rsid w:val="00576AA5"/>
    <w:rsid w:val="00593258"/>
    <w:rsid w:val="005B28DC"/>
    <w:rsid w:val="005D31D7"/>
    <w:rsid w:val="005D447D"/>
    <w:rsid w:val="005D6577"/>
    <w:rsid w:val="005E1D3D"/>
    <w:rsid w:val="005E3FAE"/>
    <w:rsid w:val="005F1351"/>
    <w:rsid w:val="006022EA"/>
    <w:rsid w:val="0060253D"/>
    <w:rsid w:val="00602A1E"/>
    <w:rsid w:val="0061087A"/>
    <w:rsid w:val="00624847"/>
    <w:rsid w:val="00631750"/>
    <w:rsid w:val="00631885"/>
    <w:rsid w:val="00634EB2"/>
    <w:rsid w:val="006376D7"/>
    <w:rsid w:val="0064580F"/>
    <w:rsid w:val="00656BD6"/>
    <w:rsid w:val="00685F24"/>
    <w:rsid w:val="00690353"/>
    <w:rsid w:val="006A36EC"/>
    <w:rsid w:val="006A3D65"/>
    <w:rsid w:val="006B1AD5"/>
    <w:rsid w:val="006B2075"/>
    <w:rsid w:val="006B7F1F"/>
    <w:rsid w:val="006C2475"/>
    <w:rsid w:val="006D7D8D"/>
    <w:rsid w:val="006E0237"/>
    <w:rsid w:val="006F2EB9"/>
    <w:rsid w:val="006F6733"/>
    <w:rsid w:val="007079E2"/>
    <w:rsid w:val="00715D0F"/>
    <w:rsid w:val="00717F5A"/>
    <w:rsid w:val="00720F9A"/>
    <w:rsid w:val="007629B7"/>
    <w:rsid w:val="00775327"/>
    <w:rsid w:val="00782085"/>
    <w:rsid w:val="00783A95"/>
    <w:rsid w:val="00785C8C"/>
    <w:rsid w:val="007928AC"/>
    <w:rsid w:val="007945CA"/>
    <w:rsid w:val="00795183"/>
    <w:rsid w:val="007A50E3"/>
    <w:rsid w:val="007B456B"/>
    <w:rsid w:val="007C4AE8"/>
    <w:rsid w:val="007D7235"/>
    <w:rsid w:val="007F262B"/>
    <w:rsid w:val="007F7AB3"/>
    <w:rsid w:val="00814855"/>
    <w:rsid w:val="008150B9"/>
    <w:rsid w:val="008217E6"/>
    <w:rsid w:val="00825C8B"/>
    <w:rsid w:val="00837B45"/>
    <w:rsid w:val="00841636"/>
    <w:rsid w:val="0084254E"/>
    <w:rsid w:val="00847D49"/>
    <w:rsid w:val="0087541D"/>
    <w:rsid w:val="00877CE4"/>
    <w:rsid w:val="00893B2D"/>
    <w:rsid w:val="00893F73"/>
    <w:rsid w:val="008947BC"/>
    <w:rsid w:val="00895946"/>
    <w:rsid w:val="008C59DB"/>
    <w:rsid w:val="008E4294"/>
    <w:rsid w:val="009041EF"/>
    <w:rsid w:val="00911300"/>
    <w:rsid w:val="009302A0"/>
    <w:rsid w:val="00942EE1"/>
    <w:rsid w:val="00962A16"/>
    <w:rsid w:val="00965159"/>
    <w:rsid w:val="00965305"/>
    <w:rsid w:val="00974833"/>
    <w:rsid w:val="00995CD1"/>
    <w:rsid w:val="00997F24"/>
    <w:rsid w:val="009A1840"/>
    <w:rsid w:val="009A191C"/>
    <w:rsid w:val="009A1B7A"/>
    <w:rsid w:val="009B2246"/>
    <w:rsid w:val="009B3B80"/>
    <w:rsid w:val="009B3CBE"/>
    <w:rsid w:val="009C2B7E"/>
    <w:rsid w:val="009C32FD"/>
    <w:rsid w:val="009D7605"/>
    <w:rsid w:val="009F388B"/>
    <w:rsid w:val="00A02DD1"/>
    <w:rsid w:val="00A05D15"/>
    <w:rsid w:val="00A07DB6"/>
    <w:rsid w:val="00A10E50"/>
    <w:rsid w:val="00A11FE3"/>
    <w:rsid w:val="00A1301F"/>
    <w:rsid w:val="00A14DF2"/>
    <w:rsid w:val="00A172E8"/>
    <w:rsid w:val="00A20970"/>
    <w:rsid w:val="00A433E0"/>
    <w:rsid w:val="00A47E98"/>
    <w:rsid w:val="00A61F71"/>
    <w:rsid w:val="00A62246"/>
    <w:rsid w:val="00A65690"/>
    <w:rsid w:val="00A65B6F"/>
    <w:rsid w:val="00A70D25"/>
    <w:rsid w:val="00A75AE7"/>
    <w:rsid w:val="00A76DAB"/>
    <w:rsid w:val="00A917A6"/>
    <w:rsid w:val="00A979E5"/>
    <w:rsid w:val="00AB6802"/>
    <w:rsid w:val="00AD5220"/>
    <w:rsid w:val="00AE562F"/>
    <w:rsid w:val="00AE6723"/>
    <w:rsid w:val="00AF1597"/>
    <w:rsid w:val="00B03558"/>
    <w:rsid w:val="00B0577A"/>
    <w:rsid w:val="00B07F97"/>
    <w:rsid w:val="00B1072D"/>
    <w:rsid w:val="00B1283E"/>
    <w:rsid w:val="00B2413F"/>
    <w:rsid w:val="00B40980"/>
    <w:rsid w:val="00B44097"/>
    <w:rsid w:val="00B5149A"/>
    <w:rsid w:val="00B62077"/>
    <w:rsid w:val="00B6524C"/>
    <w:rsid w:val="00B8278C"/>
    <w:rsid w:val="00B928C2"/>
    <w:rsid w:val="00BA05AA"/>
    <w:rsid w:val="00BA0BDA"/>
    <w:rsid w:val="00BA187C"/>
    <w:rsid w:val="00BA6EA7"/>
    <w:rsid w:val="00BB7F49"/>
    <w:rsid w:val="00BC7F25"/>
    <w:rsid w:val="00BD0AF3"/>
    <w:rsid w:val="00C278E3"/>
    <w:rsid w:val="00C4227D"/>
    <w:rsid w:val="00C4578F"/>
    <w:rsid w:val="00C5125E"/>
    <w:rsid w:val="00C74ADA"/>
    <w:rsid w:val="00C7573D"/>
    <w:rsid w:val="00C86804"/>
    <w:rsid w:val="00C86ADA"/>
    <w:rsid w:val="00C94379"/>
    <w:rsid w:val="00C979CB"/>
    <w:rsid w:val="00CA33BF"/>
    <w:rsid w:val="00CA5609"/>
    <w:rsid w:val="00CB20EA"/>
    <w:rsid w:val="00CB3A12"/>
    <w:rsid w:val="00CB3EF6"/>
    <w:rsid w:val="00CD3EB5"/>
    <w:rsid w:val="00CD74DC"/>
    <w:rsid w:val="00CE27D4"/>
    <w:rsid w:val="00CE44F6"/>
    <w:rsid w:val="00CE67C5"/>
    <w:rsid w:val="00CF3E74"/>
    <w:rsid w:val="00CF6BE3"/>
    <w:rsid w:val="00CF6C7A"/>
    <w:rsid w:val="00D051FE"/>
    <w:rsid w:val="00D226FA"/>
    <w:rsid w:val="00D22FCC"/>
    <w:rsid w:val="00D31CFD"/>
    <w:rsid w:val="00DA154C"/>
    <w:rsid w:val="00DA2C0F"/>
    <w:rsid w:val="00DC088B"/>
    <w:rsid w:val="00DD6580"/>
    <w:rsid w:val="00DE1AE6"/>
    <w:rsid w:val="00DE7ADF"/>
    <w:rsid w:val="00DF365C"/>
    <w:rsid w:val="00E077CB"/>
    <w:rsid w:val="00E22613"/>
    <w:rsid w:val="00E30E85"/>
    <w:rsid w:val="00E36996"/>
    <w:rsid w:val="00E405C9"/>
    <w:rsid w:val="00E41494"/>
    <w:rsid w:val="00E50AB2"/>
    <w:rsid w:val="00E5342A"/>
    <w:rsid w:val="00E6472E"/>
    <w:rsid w:val="00E726B3"/>
    <w:rsid w:val="00E77049"/>
    <w:rsid w:val="00E7728C"/>
    <w:rsid w:val="00E8689B"/>
    <w:rsid w:val="00E960AD"/>
    <w:rsid w:val="00EA5E06"/>
    <w:rsid w:val="00EA7C38"/>
    <w:rsid w:val="00EB5794"/>
    <w:rsid w:val="00EC0284"/>
    <w:rsid w:val="00EC6014"/>
    <w:rsid w:val="00EC66BE"/>
    <w:rsid w:val="00EC781C"/>
    <w:rsid w:val="00EE657A"/>
    <w:rsid w:val="00EF0BFC"/>
    <w:rsid w:val="00EF514D"/>
    <w:rsid w:val="00EF56A5"/>
    <w:rsid w:val="00F033F3"/>
    <w:rsid w:val="00F14CFD"/>
    <w:rsid w:val="00F168A0"/>
    <w:rsid w:val="00F22DC1"/>
    <w:rsid w:val="00F37DF5"/>
    <w:rsid w:val="00F54696"/>
    <w:rsid w:val="00F736C7"/>
    <w:rsid w:val="00FB16FA"/>
    <w:rsid w:val="00FB17DE"/>
    <w:rsid w:val="00FB476F"/>
    <w:rsid w:val="00FD0288"/>
    <w:rsid w:val="00FD0E06"/>
    <w:rsid w:val="00FE052C"/>
    <w:rsid w:val="00FF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link w:val="SubtitleChar"/>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Indent">
    <w:name w:val="Body Text Indent"/>
    <w:basedOn w:val="Normal"/>
    <w:rsid w:val="00F736C7"/>
    <w:pPr>
      <w:spacing w:after="120"/>
      <w:ind w:left="360"/>
    </w:pPr>
  </w:style>
  <w:style w:type="character" w:customStyle="1" w:styleId="TitleChar">
    <w:name w:val="Title Char"/>
    <w:link w:val="Title"/>
    <w:locked/>
    <w:rsid w:val="00FE052C"/>
    <w:rPr>
      <w:rFonts w:ascii="Arial" w:hAnsi="Arial" w:cs="Arial"/>
      <w:b/>
      <w:bCs/>
      <w:sz w:val="24"/>
      <w:szCs w:val="24"/>
      <w:lang w:val="en-US" w:eastAsia="en-US" w:bidi="ar-SA"/>
    </w:rPr>
  </w:style>
  <w:style w:type="character" w:customStyle="1" w:styleId="HeaderChar">
    <w:name w:val="Header Char"/>
    <w:link w:val="Header"/>
    <w:semiHidden/>
    <w:locked/>
    <w:rsid w:val="00FE052C"/>
    <w:rPr>
      <w:rFonts w:ascii="Arial" w:hAnsi="Arial" w:cs="Arial"/>
      <w:sz w:val="24"/>
      <w:szCs w:val="24"/>
      <w:lang w:val="en-US" w:eastAsia="en-US" w:bidi="ar-SA"/>
    </w:rPr>
  </w:style>
  <w:style w:type="paragraph" w:styleId="BodyText">
    <w:name w:val="Body Text"/>
    <w:basedOn w:val="Normal"/>
    <w:link w:val="BodyTextChar"/>
    <w:rsid w:val="009302A0"/>
    <w:pPr>
      <w:spacing w:after="120"/>
    </w:pPr>
  </w:style>
  <w:style w:type="character" w:customStyle="1" w:styleId="BodyTextChar">
    <w:name w:val="Body Text Char"/>
    <w:link w:val="BodyText"/>
    <w:rsid w:val="009302A0"/>
    <w:rPr>
      <w:rFonts w:ascii="Arial" w:hAnsi="Arial" w:cs="Arial"/>
      <w:sz w:val="24"/>
      <w:szCs w:val="24"/>
    </w:rPr>
  </w:style>
  <w:style w:type="character" w:customStyle="1" w:styleId="Heading1Char">
    <w:name w:val="Heading 1 Char"/>
    <w:link w:val="Heading1"/>
    <w:rsid w:val="0060253D"/>
    <w:rPr>
      <w:rFonts w:ascii="Arial" w:hAnsi="Arial" w:cs="Arial"/>
      <w:b/>
      <w:bCs/>
      <w:sz w:val="28"/>
      <w:szCs w:val="24"/>
      <w:u w:val="single"/>
    </w:rPr>
  </w:style>
  <w:style w:type="character" w:customStyle="1" w:styleId="SubtitleChar">
    <w:name w:val="Subtitle Char"/>
    <w:link w:val="Subtitle"/>
    <w:rsid w:val="0060253D"/>
    <w:rPr>
      <w:rFonts w:ascii="Arial" w:hAnsi="Arial" w:cs="Arial"/>
      <w:b/>
      <w:sz w:val="24"/>
      <w:szCs w:val="24"/>
    </w:rPr>
  </w:style>
  <w:style w:type="paragraph" w:styleId="ListParagraph">
    <w:name w:val="List Paragraph"/>
    <w:basedOn w:val="Normal"/>
    <w:uiPriority w:val="34"/>
    <w:qFormat/>
    <w:rsid w:val="0060253D"/>
    <w:pPr>
      <w:ind w:left="720"/>
      <w:contextualSpacing/>
    </w:pPr>
  </w:style>
  <w:style w:type="character" w:styleId="Hyperlink">
    <w:name w:val="Hyperlink"/>
    <w:basedOn w:val="DefaultParagraphFont"/>
    <w:rsid w:val="00083D16"/>
    <w:rPr>
      <w:color w:val="0000FF" w:themeColor="hyperlink"/>
      <w:u w:val="single"/>
    </w:rPr>
  </w:style>
  <w:style w:type="character" w:styleId="FollowedHyperlink">
    <w:name w:val="FollowedHyperlink"/>
    <w:basedOn w:val="DefaultParagraphFont"/>
    <w:rsid w:val="00847D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link w:val="SubtitleChar"/>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Indent">
    <w:name w:val="Body Text Indent"/>
    <w:basedOn w:val="Normal"/>
    <w:rsid w:val="00F736C7"/>
    <w:pPr>
      <w:spacing w:after="120"/>
      <w:ind w:left="360"/>
    </w:pPr>
  </w:style>
  <w:style w:type="character" w:customStyle="1" w:styleId="TitleChar">
    <w:name w:val="Title Char"/>
    <w:link w:val="Title"/>
    <w:locked/>
    <w:rsid w:val="00FE052C"/>
    <w:rPr>
      <w:rFonts w:ascii="Arial" w:hAnsi="Arial" w:cs="Arial"/>
      <w:b/>
      <w:bCs/>
      <w:sz w:val="24"/>
      <w:szCs w:val="24"/>
      <w:lang w:val="en-US" w:eastAsia="en-US" w:bidi="ar-SA"/>
    </w:rPr>
  </w:style>
  <w:style w:type="character" w:customStyle="1" w:styleId="HeaderChar">
    <w:name w:val="Header Char"/>
    <w:link w:val="Header"/>
    <w:semiHidden/>
    <w:locked/>
    <w:rsid w:val="00FE052C"/>
    <w:rPr>
      <w:rFonts w:ascii="Arial" w:hAnsi="Arial" w:cs="Arial"/>
      <w:sz w:val="24"/>
      <w:szCs w:val="24"/>
      <w:lang w:val="en-US" w:eastAsia="en-US" w:bidi="ar-SA"/>
    </w:rPr>
  </w:style>
  <w:style w:type="paragraph" w:styleId="BodyText">
    <w:name w:val="Body Text"/>
    <w:basedOn w:val="Normal"/>
    <w:link w:val="BodyTextChar"/>
    <w:rsid w:val="009302A0"/>
    <w:pPr>
      <w:spacing w:after="120"/>
    </w:pPr>
  </w:style>
  <w:style w:type="character" w:customStyle="1" w:styleId="BodyTextChar">
    <w:name w:val="Body Text Char"/>
    <w:link w:val="BodyText"/>
    <w:rsid w:val="009302A0"/>
    <w:rPr>
      <w:rFonts w:ascii="Arial" w:hAnsi="Arial" w:cs="Arial"/>
      <w:sz w:val="24"/>
      <w:szCs w:val="24"/>
    </w:rPr>
  </w:style>
  <w:style w:type="character" w:customStyle="1" w:styleId="Heading1Char">
    <w:name w:val="Heading 1 Char"/>
    <w:link w:val="Heading1"/>
    <w:rsid w:val="0060253D"/>
    <w:rPr>
      <w:rFonts w:ascii="Arial" w:hAnsi="Arial" w:cs="Arial"/>
      <w:b/>
      <w:bCs/>
      <w:sz w:val="28"/>
      <w:szCs w:val="24"/>
      <w:u w:val="single"/>
    </w:rPr>
  </w:style>
  <w:style w:type="character" w:customStyle="1" w:styleId="SubtitleChar">
    <w:name w:val="Subtitle Char"/>
    <w:link w:val="Subtitle"/>
    <w:rsid w:val="0060253D"/>
    <w:rPr>
      <w:rFonts w:ascii="Arial" w:hAnsi="Arial" w:cs="Arial"/>
      <w:b/>
      <w:sz w:val="24"/>
      <w:szCs w:val="24"/>
    </w:rPr>
  </w:style>
  <w:style w:type="paragraph" w:styleId="ListParagraph">
    <w:name w:val="List Paragraph"/>
    <w:basedOn w:val="Normal"/>
    <w:uiPriority w:val="34"/>
    <w:qFormat/>
    <w:rsid w:val="0060253D"/>
    <w:pPr>
      <w:ind w:left="720"/>
      <w:contextualSpacing/>
    </w:pPr>
  </w:style>
  <w:style w:type="character" w:styleId="Hyperlink">
    <w:name w:val="Hyperlink"/>
    <w:basedOn w:val="DefaultParagraphFont"/>
    <w:rsid w:val="00083D16"/>
    <w:rPr>
      <w:color w:val="0000FF" w:themeColor="hyperlink"/>
      <w:u w:val="single"/>
    </w:rPr>
  </w:style>
  <w:style w:type="character" w:styleId="FollowedHyperlink">
    <w:name w:val="FollowedHyperlink"/>
    <w:basedOn w:val="DefaultParagraphFont"/>
    <w:rsid w:val="00847D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msl.mt.gov/Central_Services/Commission_Councils/Commission/Archive/2014/02/SLR_Rpt.pdf" TargetMode="External"/><Relationship Id="rId18" Type="http://schemas.openxmlformats.org/officeDocument/2006/relationships/hyperlink" Target="http://docs.msl.mt.gov/Central_Services/Commission_Councils/Commission/Archive/2014/02/NAC_OCLC_Recc.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docs.msl.mt.gov/Central_Services/Commission_Councils/Commission/Archive/2014/02/Dist_TF_Final.pdf" TargetMode="External"/><Relationship Id="rId7" Type="http://schemas.openxmlformats.org/officeDocument/2006/relationships/footnotes" Target="footnotes.xml"/><Relationship Id="rId12" Type="http://schemas.openxmlformats.org/officeDocument/2006/relationships/hyperlink" Target="http://docs.msl.mt.gov/Central_Services/Commission_Councils/Commission/Archive/2014/02/Libr_Rpt.pdf" TargetMode="External"/><Relationship Id="rId17" Type="http://schemas.openxmlformats.org/officeDocument/2006/relationships/hyperlink" Target="http://docs.msl.mt.gov/Central_Services/Commission_Councils/Commission/Archive/2014/02/FY14_2Qtr_Report.pdf"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msl.mt.gov/Central_Services/Commission_Councils/Commission/Archive/2014/02/MSDL_Rpt.pdf" TargetMode="External"/><Relationship Id="rId20" Type="http://schemas.openxmlformats.org/officeDocument/2006/relationships/hyperlink" Target="http://docs.msl.mt.gov/Central_Services/Commission_Councils/Commission/Archive/2014/02/Dist_TF_memo.pdf" TargetMode="External"/><Relationship Id="rId29" Type="http://schemas.openxmlformats.org/officeDocument/2006/relationships/hyperlink" Target="http://docs.msl.mt.gov/Central_Services/Commission_Councils/Commission/Archive/2013/12/Policy_Circ_Draf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msl.mt.gov/Central_Services/Commission_Councils/Commission/Archive/2014/02/100913Minutes_Final.pdf"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msl.mt.gov/Central_Services/Commission_Councils/Commission/Archive/2014/02/MTBL_Rpt.pdf" TargetMode="External"/><Relationship Id="rId23" Type="http://schemas.openxmlformats.org/officeDocument/2006/relationships/header" Target="header2.xml"/><Relationship Id="rId28" Type="http://schemas.openxmlformats.org/officeDocument/2006/relationships/hyperlink" Target="http://docs.msl.mt.gov/Central_Services/Commission_Councils/Commission/Archive/2014/02/Circ_memo.pdf" TargetMode="External"/><Relationship Id="rId10" Type="http://schemas.openxmlformats.org/officeDocument/2006/relationships/hyperlink" Target="http://docs.msl.mt.gov/Central_Services/Commission_Councils/Commission/Archive/2014/02/121113Minutes_Draft.pdf" TargetMode="External"/><Relationship Id="rId19" Type="http://schemas.openxmlformats.org/officeDocument/2006/relationships/hyperlink" Target="http://docs.msl.mt.gov/Central_Services/Commission_Councils/Commission/Archive/2014/02/OCLC_Formuly_LibType.xlsx" TargetMode="External"/><Relationship Id="rId31" Type="http://schemas.openxmlformats.org/officeDocument/2006/relationships/hyperlink" Target="http://docs.msl.mt.gov/Central_Services/Commission_Councils/Commission/Archive/2014/02/2014WorkPla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msl.mt.gov/Central_Services/Commission_Councils/Commission/Archive/2014/02/Marketing_Rpt.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docs.msl.mt.gov/Central_Services/Commission_Councils/Commission/Archive/2014/02/TBL_P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8BDC-B8E5-4281-A4E7-76F16FB1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3998</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2013-01-29T19:18:00Z</cp:lastPrinted>
  <dcterms:created xsi:type="dcterms:W3CDTF">2014-02-10T19:10:00Z</dcterms:created>
  <dcterms:modified xsi:type="dcterms:W3CDTF">2014-02-10T19:10:00Z</dcterms:modified>
</cp:coreProperties>
</file>