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CD" w:rsidRPr="00026F54" w:rsidRDefault="005201CD" w:rsidP="005201CD">
      <w:pPr>
        <w:pStyle w:val="Title"/>
        <w:spacing w:line="276" w:lineRule="auto"/>
        <w:rPr>
          <w:rFonts w:ascii="Tahoma" w:hAnsi="Tahoma"/>
        </w:rPr>
      </w:pPr>
      <w:bookmarkStart w:id="0" w:name="_GoBack"/>
      <w:bookmarkEnd w:id="0"/>
      <w:r w:rsidRPr="00026F54">
        <w:rPr>
          <w:rFonts w:ascii="Tahoma" w:hAnsi="Tahoma"/>
        </w:rPr>
        <w:t>Montana State Library Commission</w:t>
      </w:r>
    </w:p>
    <w:p w:rsidR="005201CD" w:rsidRPr="00026F54" w:rsidRDefault="005201CD" w:rsidP="005201CD">
      <w:pPr>
        <w:pStyle w:val="Title"/>
        <w:spacing w:line="276" w:lineRule="auto"/>
        <w:rPr>
          <w:rFonts w:ascii="Tahoma" w:hAnsi="Tahoma"/>
        </w:rPr>
      </w:pPr>
      <w:r w:rsidRPr="00026F54">
        <w:rPr>
          <w:rFonts w:ascii="Tahoma" w:hAnsi="Tahoma"/>
        </w:rPr>
        <w:t>Wednesday, October 9, 2013</w:t>
      </w:r>
    </w:p>
    <w:p w:rsidR="005201CD" w:rsidRDefault="005201CD" w:rsidP="005201CD">
      <w:pPr>
        <w:spacing w:line="276" w:lineRule="auto"/>
        <w:jc w:val="center"/>
        <w:rPr>
          <w:rFonts w:ascii="Tahoma" w:hAnsi="Tahoma"/>
          <w:b/>
          <w:bCs/>
        </w:rPr>
      </w:pPr>
      <w:r>
        <w:rPr>
          <w:rFonts w:ascii="Tahoma" w:hAnsi="Tahoma"/>
          <w:b/>
          <w:bCs/>
        </w:rPr>
        <w:t>Teleconference Call</w:t>
      </w:r>
    </w:p>
    <w:p w:rsidR="005201CD" w:rsidRPr="00BF3D33" w:rsidRDefault="005201CD" w:rsidP="005201CD">
      <w:pPr>
        <w:pStyle w:val="Subtitle"/>
        <w:rPr>
          <w:rFonts w:ascii="Tahoma" w:hAnsi="Tahoma"/>
          <w:bCs/>
        </w:rPr>
      </w:pPr>
      <w:r w:rsidRPr="00BF3D33">
        <w:rPr>
          <w:rFonts w:ascii="Tahoma" w:hAnsi="Tahoma"/>
          <w:bCs/>
        </w:rPr>
        <w:t>10:00 to 12:00 pm</w:t>
      </w:r>
    </w:p>
    <w:p w:rsidR="005201CD" w:rsidRDefault="005201CD" w:rsidP="005201CD">
      <w:pPr>
        <w:pStyle w:val="Subtitle"/>
        <w:rPr>
          <w:rFonts w:ascii="Tahoma" w:hAnsi="Tahoma"/>
        </w:rPr>
      </w:pPr>
    </w:p>
    <w:p w:rsidR="005201CD" w:rsidRDefault="005201CD" w:rsidP="005201CD">
      <w:pPr>
        <w:pStyle w:val="Subtitle"/>
        <w:rPr>
          <w:rFonts w:ascii="Tahoma" w:hAnsi="Tahoma"/>
        </w:rPr>
      </w:pPr>
    </w:p>
    <w:p w:rsidR="005201CD" w:rsidRDefault="005201CD" w:rsidP="005201CD">
      <w:pPr>
        <w:pStyle w:val="Heading1"/>
        <w:rPr>
          <w:rFonts w:ascii="Tahoma" w:hAnsi="Tahoma"/>
        </w:rPr>
      </w:pPr>
      <w:r>
        <w:rPr>
          <w:rFonts w:ascii="Tahoma" w:hAnsi="Tahoma"/>
        </w:rPr>
        <w:t xml:space="preserve">AGENDA </w:t>
      </w:r>
    </w:p>
    <w:p w:rsidR="005201CD" w:rsidRDefault="005201CD" w:rsidP="005201CD">
      <w:pPr>
        <w:pStyle w:val="BodyText"/>
        <w:rPr>
          <w:bCs w:val="0"/>
          <w:sz w:val="24"/>
        </w:rPr>
      </w:pPr>
    </w:p>
    <w:p w:rsidR="005201CD" w:rsidRDefault="005201CD" w:rsidP="00742D00">
      <w:pPr>
        <w:autoSpaceDE w:val="0"/>
        <w:autoSpaceDN w:val="0"/>
        <w:rPr>
          <w:rFonts w:ascii="Tahoma" w:hAnsi="Tahoma" w:cs="Tahoma"/>
        </w:rPr>
      </w:pPr>
      <w:r>
        <w:rPr>
          <w:rFonts w:ascii="Tahoma" w:hAnsi="Tahoma" w:cs="Tahoma"/>
        </w:rPr>
        <w:t xml:space="preserve">Members of the public interested in joining the conference call will need to contact Marlys Stark at 406-444-3384 by 5:00 pm on </w:t>
      </w:r>
      <w:r w:rsidR="00742D00" w:rsidRPr="00742D00">
        <w:rPr>
          <w:rFonts w:ascii="Tahoma" w:hAnsi="Tahoma" w:cs="Tahoma"/>
        </w:rPr>
        <w:t>Tuesday, October 8, 2013.</w:t>
      </w:r>
    </w:p>
    <w:p w:rsidR="00742D00" w:rsidRPr="005B30FB" w:rsidRDefault="00742D00" w:rsidP="00742D00">
      <w:pPr>
        <w:autoSpaceDE w:val="0"/>
        <w:autoSpaceDN w:val="0"/>
        <w:rPr>
          <w:bCs/>
        </w:rPr>
      </w:pPr>
    </w:p>
    <w:p w:rsidR="005201CD" w:rsidRPr="005B30FB" w:rsidRDefault="005201CD" w:rsidP="005201CD">
      <w:pPr>
        <w:pStyle w:val="BodyText"/>
        <w:rPr>
          <w:sz w:val="24"/>
        </w:rPr>
      </w:pPr>
      <w:r w:rsidRPr="005B30FB">
        <w:rPr>
          <w:sz w:val="24"/>
        </w:rPr>
        <w:t>The State Library Commission welcomes public comment and the Chair will ask for public comment on agenda items throughout the meeting.</w:t>
      </w:r>
    </w:p>
    <w:p w:rsidR="005201CD" w:rsidRDefault="005201CD" w:rsidP="005201CD">
      <w:pPr>
        <w:pStyle w:val="Title"/>
        <w:rPr>
          <w:rFonts w:ascii="Tahoma" w:hAnsi="Tahoma"/>
          <w:i/>
          <w:sz w:val="20"/>
        </w:rPr>
      </w:pPr>
    </w:p>
    <w:p w:rsidR="005201CD" w:rsidRDefault="005201CD" w:rsidP="005201CD">
      <w:pPr>
        <w:pStyle w:val="Title"/>
        <w:rPr>
          <w:rFonts w:ascii="Tahoma" w:hAnsi="Tahoma"/>
          <w:i/>
          <w:sz w:val="20"/>
        </w:rPr>
      </w:pPr>
      <w:r>
        <w:rPr>
          <w:rFonts w:ascii="Tahoma" w:hAnsi="Tahoma"/>
          <w:i/>
          <w:sz w:val="20"/>
        </w:rPr>
        <w:t>The Commission will move through the agenda as needed.</w:t>
      </w:r>
    </w:p>
    <w:p w:rsidR="00ED3E40" w:rsidRDefault="00ED3E40">
      <w:pPr>
        <w:pStyle w:val="BodyText"/>
        <w:rPr>
          <w:sz w:val="24"/>
        </w:rPr>
      </w:pPr>
    </w:p>
    <w:p w:rsidR="00ED3E40" w:rsidRDefault="00ED3E40">
      <w:pPr>
        <w:pStyle w:val="BodyText"/>
        <w:rPr>
          <w:sz w:val="24"/>
        </w:rPr>
      </w:pPr>
    </w:p>
    <w:p w:rsidR="00ED3E40" w:rsidRDefault="00026F54">
      <w:pPr>
        <w:rPr>
          <w:rFonts w:ascii="Tahoma" w:hAnsi="Tahoma"/>
        </w:rPr>
      </w:pPr>
      <w:r>
        <w:rPr>
          <w:rFonts w:ascii="Tahoma" w:hAnsi="Tahoma"/>
        </w:rPr>
        <w:t>1</w:t>
      </w:r>
      <w:r w:rsidR="005201CD">
        <w:rPr>
          <w:rFonts w:ascii="Tahoma" w:hAnsi="Tahoma"/>
        </w:rPr>
        <w:t>0</w:t>
      </w:r>
      <w:r w:rsidR="008C4057">
        <w:rPr>
          <w:rFonts w:ascii="Tahoma" w:hAnsi="Tahoma"/>
        </w:rPr>
        <w:t>:00</w:t>
      </w:r>
      <w:r w:rsidR="005201CD">
        <w:rPr>
          <w:rFonts w:ascii="Tahoma" w:hAnsi="Tahoma"/>
        </w:rPr>
        <w:t xml:space="preserve"> a.m.</w:t>
      </w:r>
      <w:r w:rsidR="008C4057">
        <w:rPr>
          <w:rFonts w:ascii="Tahoma" w:hAnsi="Tahoma"/>
        </w:rPr>
        <w:tab/>
        <w:t>Call to Order</w:t>
      </w:r>
    </w:p>
    <w:p w:rsidR="00E07996" w:rsidRDefault="008C4057">
      <w:pPr>
        <w:rPr>
          <w:rFonts w:ascii="Tahoma" w:hAnsi="Tahoma"/>
        </w:rPr>
      </w:pPr>
      <w:r>
        <w:rPr>
          <w:rFonts w:ascii="Tahoma" w:hAnsi="Tahoma"/>
        </w:rPr>
        <w:tab/>
      </w:r>
      <w:r>
        <w:rPr>
          <w:rFonts w:ascii="Tahoma" w:hAnsi="Tahoma"/>
        </w:rPr>
        <w:tab/>
      </w:r>
    </w:p>
    <w:p w:rsidR="00ED3E40" w:rsidRDefault="008C4057" w:rsidP="00E07996">
      <w:pPr>
        <w:ind w:left="720" w:firstLine="720"/>
        <w:rPr>
          <w:rFonts w:ascii="Tahoma" w:hAnsi="Tahoma"/>
        </w:rPr>
      </w:pPr>
      <w:r>
        <w:rPr>
          <w:rFonts w:ascii="Tahoma" w:hAnsi="Tahoma"/>
        </w:rPr>
        <w:t xml:space="preserve">Introductions </w:t>
      </w:r>
    </w:p>
    <w:p w:rsidR="000428E2" w:rsidRPr="000428E2" w:rsidRDefault="000428E2" w:rsidP="000428E2">
      <w:pPr>
        <w:pStyle w:val="ListParagraph"/>
        <w:numPr>
          <w:ilvl w:val="0"/>
          <w:numId w:val="5"/>
        </w:numPr>
        <w:rPr>
          <w:rFonts w:ascii="Tahoma" w:hAnsi="Tahoma"/>
        </w:rPr>
      </w:pPr>
      <w:r>
        <w:rPr>
          <w:rFonts w:ascii="Tahoma" w:hAnsi="Tahoma"/>
        </w:rPr>
        <w:t>Welcome Commissioner Hunter</w:t>
      </w:r>
    </w:p>
    <w:p w:rsidR="00E07996" w:rsidRDefault="008C4057">
      <w:pPr>
        <w:rPr>
          <w:rFonts w:ascii="Tahoma" w:hAnsi="Tahoma"/>
        </w:rPr>
      </w:pPr>
      <w:r>
        <w:rPr>
          <w:rFonts w:ascii="Tahoma" w:hAnsi="Tahoma"/>
        </w:rPr>
        <w:tab/>
      </w:r>
      <w:r>
        <w:rPr>
          <w:rFonts w:ascii="Tahoma" w:hAnsi="Tahoma"/>
        </w:rPr>
        <w:tab/>
      </w:r>
    </w:p>
    <w:p w:rsidR="00ED3E40" w:rsidRDefault="008C4057" w:rsidP="00E07996">
      <w:pPr>
        <w:ind w:left="720" w:firstLine="720"/>
        <w:rPr>
          <w:rFonts w:ascii="Tahoma" w:hAnsi="Tahoma"/>
        </w:rPr>
      </w:pPr>
      <w:r>
        <w:rPr>
          <w:rFonts w:ascii="Tahoma" w:hAnsi="Tahoma"/>
        </w:rPr>
        <w:t>Changes or Additions to Agenda</w:t>
      </w:r>
    </w:p>
    <w:p w:rsidR="00E07996" w:rsidRDefault="008C4057">
      <w:pPr>
        <w:rPr>
          <w:rFonts w:ascii="Tahoma" w:hAnsi="Tahoma"/>
        </w:rPr>
      </w:pPr>
      <w:r>
        <w:rPr>
          <w:rFonts w:ascii="Tahoma" w:hAnsi="Tahoma"/>
        </w:rPr>
        <w:tab/>
      </w:r>
      <w:r>
        <w:rPr>
          <w:rFonts w:ascii="Tahoma" w:hAnsi="Tahoma"/>
        </w:rPr>
        <w:tab/>
      </w:r>
    </w:p>
    <w:p w:rsidR="0094718A" w:rsidRDefault="0094718A" w:rsidP="00E07996">
      <w:pPr>
        <w:ind w:left="720" w:firstLine="720"/>
        <w:rPr>
          <w:rFonts w:ascii="Tahoma" w:hAnsi="Tahoma"/>
        </w:rPr>
      </w:pPr>
      <w:r>
        <w:rPr>
          <w:rFonts w:ascii="Tahoma" w:hAnsi="Tahoma"/>
        </w:rPr>
        <w:t>Approval of Minutes</w:t>
      </w:r>
      <w:r w:rsidR="002637FD">
        <w:rPr>
          <w:rFonts w:ascii="Tahoma" w:hAnsi="Tahoma"/>
        </w:rPr>
        <w:t xml:space="preserve"> </w:t>
      </w:r>
      <w:r>
        <w:rPr>
          <w:rFonts w:ascii="Tahoma" w:hAnsi="Tahoma"/>
          <w:b/>
        </w:rPr>
        <w:t>– Action</w:t>
      </w:r>
    </w:p>
    <w:p w:rsidR="00ED3E40" w:rsidRDefault="001B620F" w:rsidP="00B759E7">
      <w:pPr>
        <w:pStyle w:val="ListParagraph"/>
        <w:numPr>
          <w:ilvl w:val="0"/>
          <w:numId w:val="3"/>
        </w:numPr>
        <w:ind w:left="2160"/>
        <w:rPr>
          <w:rFonts w:ascii="Tahoma" w:hAnsi="Tahoma"/>
        </w:rPr>
      </w:pPr>
      <w:hyperlink r:id="rId8" w:history="1">
        <w:r w:rsidR="00B759E7">
          <w:rPr>
            <w:rStyle w:val="Hyperlink"/>
            <w:rFonts w:ascii="Tahoma" w:hAnsi="Tahoma"/>
          </w:rPr>
          <w:t>August 14, 2013 Draft</w:t>
        </w:r>
      </w:hyperlink>
      <w:r w:rsidR="00B759E7">
        <w:rPr>
          <w:rFonts w:ascii="Tahoma" w:hAnsi="Tahoma"/>
        </w:rPr>
        <w:t xml:space="preserve"> </w:t>
      </w:r>
    </w:p>
    <w:p w:rsidR="00ED3E40" w:rsidRDefault="001B620F" w:rsidP="00B759E7">
      <w:pPr>
        <w:pStyle w:val="ListParagraph"/>
        <w:numPr>
          <w:ilvl w:val="0"/>
          <w:numId w:val="3"/>
        </w:numPr>
        <w:ind w:left="2160"/>
        <w:rPr>
          <w:rFonts w:ascii="Tahoma" w:hAnsi="Tahoma"/>
        </w:rPr>
      </w:pPr>
      <w:hyperlink r:id="rId9" w:history="1">
        <w:r w:rsidR="00B759E7">
          <w:rPr>
            <w:rStyle w:val="Hyperlink"/>
            <w:rFonts w:ascii="Tahoma" w:hAnsi="Tahoma"/>
          </w:rPr>
          <w:t>June 12, 2013 Final</w:t>
        </w:r>
      </w:hyperlink>
      <w:r w:rsidR="00B759E7" w:rsidRPr="00B759E7">
        <w:rPr>
          <w:rFonts w:ascii="Tahoma" w:hAnsi="Tahoma"/>
        </w:rPr>
        <w:t xml:space="preserve"> </w:t>
      </w:r>
    </w:p>
    <w:p w:rsidR="00871E0B" w:rsidRPr="00871E0B" w:rsidRDefault="00871E0B" w:rsidP="00871E0B">
      <w:pPr>
        <w:rPr>
          <w:rFonts w:ascii="Tahoma" w:hAnsi="Tahoma"/>
        </w:rPr>
      </w:pPr>
    </w:p>
    <w:p w:rsidR="00ED3E40" w:rsidRDefault="001B620F" w:rsidP="0050199E">
      <w:pPr>
        <w:ind w:left="720" w:firstLine="720"/>
        <w:rPr>
          <w:rFonts w:ascii="Tahoma" w:hAnsi="Tahoma"/>
          <w:b/>
          <w:bCs/>
        </w:rPr>
      </w:pPr>
      <w:hyperlink r:id="rId10" w:history="1">
        <w:r w:rsidR="00E54C68">
          <w:rPr>
            <w:rStyle w:val="Hyperlink"/>
            <w:rFonts w:ascii="Tahoma" w:hAnsi="Tahoma"/>
          </w:rPr>
          <w:t>State Library's Report</w:t>
        </w:r>
      </w:hyperlink>
      <w:r w:rsidR="00E54C68">
        <w:rPr>
          <w:rFonts w:ascii="Tahoma" w:hAnsi="Tahoma"/>
        </w:rPr>
        <w:t xml:space="preserve"> </w:t>
      </w:r>
      <w:r w:rsidR="002637FD">
        <w:rPr>
          <w:rFonts w:ascii="Tahoma" w:hAnsi="Tahoma"/>
        </w:rPr>
        <w:t>–</w:t>
      </w:r>
      <w:r w:rsidR="008C4057">
        <w:rPr>
          <w:rFonts w:ascii="Tahoma" w:hAnsi="Tahoma"/>
        </w:rPr>
        <w:t xml:space="preserve"> Stapp</w:t>
      </w:r>
    </w:p>
    <w:p w:rsidR="00ED3E40" w:rsidRDefault="001B620F" w:rsidP="008A1BF0">
      <w:pPr>
        <w:pStyle w:val="ListParagraph"/>
        <w:numPr>
          <w:ilvl w:val="0"/>
          <w:numId w:val="7"/>
        </w:numPr>
        <w:ind w:left="2160"/>
        <w:rPr>
          <w:rFonts w:ascii="Tahoma" w:hAnsi="Tahoma"/>
        </w:rPr>
      </w:pPr>
      <w:hyperlink r:id="rId11" w:history="1">
        <w:r w:rsidR="008A1BF0">
          <w:rPr>
            <w:rStyle w:val="Hyperlink"/>
            <w:rFonts w:ascii="Tahoma" w:hAnsi="Tahoma"/>
          </w:rPr>
          <w:t>TBL Report</w:t>
        </w:r>
      </w:hyperlink>
      <w:r w:rsidR="008A1BF0">
        <w:rPr>
          <w:rFonts w:ascii="Tahoma" w:hAnsi="Tahoma"/>
        </w:rPr>
        <w:t xml:space="preserve"> </w:t>
      </w:r>
    </w:p>
    <w:p w:rsidR="00626686" w:rsidRDefault="001B620F" w:rsidP="008A1BF0">
      <w:pPr>
        <w:pStyle w:val="ListParagraph"/>
        <w:numPr>
          <w:ilvl w:val="0"/>
          <w:numId w:val="7"/>
        </w:numPr>
        <w:ind w:left="2160"/>
        <w:rPr>
          <w:rFonts w:ascii="Tahoma" w:hAnsi="Tahoma"/>
        </w:rPr>
      </w:pPr>
      <w:hyperlink r:id="rId12" w:history="1">
        <w:r w:rsidR="008A1BF0">
          <w:rPr>
            <w:rStyle w:val="Hyperlink"/>
            <w:rFonts w:ascii="Tahoma" w:hAnsi="Tahoma"/>
          </w:rPr>
          <w:t>SLR Report</w:t>
        </w:r>
      </w:hyperlink>
    </w:p>
    <w:p w:rsidR="00626686" w:rsidRDefault="001B620F" w:rsidP="008A1BF0">
      <w:pPr>
        <w:pStyle w:val="ListParagraph"/>
        <w:numPr>
          <w:ilvl w:val="0"/>
          <w:numId w:val="7"/>
        </w:numPr>
        <w:ind w:left="2160"/>
        <w:rPr>
          <w:rFonts w:ascii="Tahoma" w:hAnsi="Tahoma"/>
        </w:rPr>
      </w:pPr>
      <w:hyperlink r:id="rId13" w:history="1">
        <w:r w:rsidR="008A1BF0">
          <w:rPr>
            <w:rStyle w:val="Hyperlink"/>
            <w:rFonts w:ascii="Tahoma" w:hAnsi="Tahoma"/>
          </w:rPr>
          <w:t>MSDL Report</w:t>
        </w:r>
      </w:hyperlink>
      <w:r w:rsidR="008A1BF0">
        <w:rPr>
          <w:rFonts w:ascii="Tahoma" w:hAnsi="Tahoma"/>
        </w:rPr>
        <w:t xml:space="preserve"> </w:t>
      </w:r>
    </w:p>
    <w:p w:rsidR="00626686" w:rsidRDefault="001B620F" w:rsidP="00A47A04">
      <w:pPr>
        <w:pStyle w:val="ListParagraph"/>
        <w:numPr>
          <w:ilvl w:val="0"/>
          <w:numId w:val="7"/>
        </w:numPr>
        <w:ind w:left="2160"/>
        <w:rPr>
          <w:rFonts w:ascii="Tahoma" w:hAnsi="Tahoma"/>
        </w:rPr>
      </w:pPr>
      <w:hyperlink r:id="rId14" w:history="1">
        <w:r w:rsidR="00A47A04">
          <w:rPr>
            <w:rStyle w:val="Hyperlink"/>
            <w:rFonts w:ascii="Tahoma" w:hAnsi="Tahoma"/>
          </w:rPr>
          <w:t>Marketing Report</w:t>
        </w:r>
      </w:hyperlink>
      <w:r w:rsidR="00A47A04">
        <w:rPr>
          <w:rFonts w:ascii="Tahoma" w:hAnsi="Tahoma"/>
        </w:rPr>
        <w:t xml:space="preserve"> </w:t>
      </w:r>
    </w:p>
    <w:p w:rsidR="00626686" w:rsidRPr="00626686" w:rsidRDefault="00626686" w:rsidP="00626686">
      <w:pPr>
        <w:rPr>
          <w:rFonts w:ascii="Tahoma" w:hAnsi="Tahoma"/>
        </w:rPr>
      </w:pPr>
    </w:p>
    <w:p w:rsidR="00ED3E40" w:rsidRDefault="001B620F" w:rsidP="0050199E">
      <w:pPr>
        <w:ind w:left="720" w:firstLine="720"/>
        <w:rPr>
          <w:rFonts w:ascii="Tahoma" w:hAnsi="Tahoma"/>
          <w:b/>
          <w:bCs/>
        </w:rPr>
      </w:pPr>
      <w:hyperlink r:id="rId15" w:history="1">
        <w:r w:rsidR="003C1E67">
          <w:rPr>
            <w:rStyle w:val="Hyperlink"/>
            <w:rFonts w:ascii="Tahoma" w:hAnsi="Tahoma"/>
          </w:rPr>
          <w:t>FY '14 First Quarter Financial Report</w:t>
        </w:r>
      </w:hyperlink>
      <w:r w:rsidR="003C1E67">
        <w:rPr>
          <w:rFonts w:ascii="Tahoma" w:hAnsi="Tahoma"/>
        </w:rPr>
        <w:t xml:space="preserve"> </w:t>
      </w:r>
      <w:r w:rsidR="003C1E67" w:rsidRPr="003C1E67">
        <w:rPr>
          <w:rFonts w:ascii="Tahoma" w:hAnsi="Tahoma"/>
        </w:rPr>
        <w:t xml:space="preserve"> </w:t>
      </w:r>
      <w:r w:rsidR="002637FD">
        <w:rPr>
          <w:rFonts w:ascii="Tahoma" w:hAnsi="Tahoma"/>
        </w:rPr>
        <w:t>–</w:t>
      </w:r>
      <w:r w:rsidR="008C4057">
        <w:rPr>
          <w:rFonts w:ascii="Tahoma" w:hAnsi="Tahoma"/>
        </w:rPr>
        <w:t xml:space="preserve"> Schmitz</w:t>
      </w:r>
      <w:r w:rsidR="002637FD">
        <w:rPr>
          <w:rFonts w:ascii="Tahoma" w:hAnsi="Tahoma"/>
        </w:rPr>
        <w:t xml:space="preserve"> –</w:t>
      </w:r>
      <w:r w:rsidR="008C4057">
        <w:rPr>
          <w:rFonts w:ascii="Tahoma" w:hAnsi="Tahoma"/>
        </w:rPr>
        <w:t xml:space="preserve"> </w:t>
      </w:r>
      <w:r w:rsidR="008C4057">
        <w:rPr>
          <w:rFonts w:ascii="Tahoma" w:hAnsi="Tahoma"/>
          <w:b/>
        </w:rPr>
        <w:t>Action</w:t>
      </w:r>
    </w:p>
    <w:p w:rsidR="00ED3E40" w:rsidRDefault="00ED3E40">
      <w:pPr>
        <w:rPr>
          <w:rFonts w:ascii="Tahoma" w:hAnsi="Tahoma"/>
          <w:b/>
          <w:bCs/>
        </w:rPr>
      </w:pPr>
    </w:p>
    <w:p w:rsidR="00826A36" w:rsidRDefault="00826A36" w:rsidP="00826A36">
      <w:pPr>
        <w:tabs>
          <w:tab w:val="left" w:pos="1080"/>
        </w:tabs>
        <w:ind w:left="1080" w:hanging="1080"/>
        <w:rPr>
          <w:rFonts w:ascii="Tahoma" w:hAnsi="Tahoma" w:cs="Tahoma"/>
          <w:b/>
        </w:rPr>
      </w:pPr>
      <w:r>
        <w:rPr>
          <w:rFonts w:ascii="Tahoma" w:hAnsi="Tahoma" w:cs="Tahoma"/>
        </w:rPr>
        <w:tab/>
      </w:r>
      <w:r>
        <w:rPr>
          <w:rFonts w:ascii="Tahoma" w:hAnsi="Tahoma" w:cs="Tahoma"/>
        </w:rPr>
        <w:tab/>
      </w:r>
      <w:r w:rsidRPr="0002723E">
        <w:rPr>
          <w:rFonts w:ascii="Tahoma" w:hAnsi="Tahoma" w:cs="Tahoma"/>
        </w:rPr>
        <w:t xml:space="preserve">Federation </w:t>
      </w:r>
      <w:r>
        <w:rPr>
          <w:rFonts w:ascii="Tahoma" w:hAnsi="Tahoma" w:cs="Tahoma"/>
        </w:rPr>
        <w:t>FY 2013</w:t>
      </w:r>
      <w:r w:rsidRPr="0002723E">
        <w:rPr>
          <w:rFonts w:ascii="Tahoma" w:hAnsi="Tahoma" w:cs="Tahoma"/>
        </w:rPr>
        <w:t xml:space="preserve"> Annual Reports</w:t>
      </w:r>
      <w:r w:rsidR="002637FD">
        <w:rPr>
          <w:rFonts w:ascii="Tahoma" w:hAnsi="Tahoma" w:cs="Tahoma"/>
        </w:rPr>
        <w:t xml:space="preserve"> </w:t>
      </w:r>
      <w:r w:rsidRPr="0002723E">
        <w:rPr>
          <w:rFonts w:ascii="Tahoma" w:hAnsi="Tahoma" w:cs="Tahoma"/>
          <w:b/>
        </w:rPr>
        <w:t>–</w:t>
      </w:r>
      <w:r w:rsidRPr="00826A36">
        <w:rPr>
          <w:rFonts w:ascii="Tahoma" w:hAnsi="Tahoma" w:cs="Tahoma"/>
        </w:rPr>
        <w:t xml:space="preserve"> McHugh</w:t>
      </w:r>
      <w:r>
        <w:rPr>
          <w:rFonts w:ascii="Tahoma" w:hAnsi="Tahoma" w:cs="Tahoma"/>
          <w:b/>
        </w:rPr>
        <w:t xml:space="preserve"> </w:t>
      </w:r>
      <w:r w:rsidR="002637FD">
        <w:rPr>
          <w:rFonts w:ascii="Tahoma" w:hAnsi="Tahoma" w:cs="Tahoma"/>
          <w:b/>
        </w:rPr>
        <w:t>–</w:t>
      </w:r>
      <w:r>
        <w:rPr>
          <w:rFonts w:ascii="Tahoma" w:hAnsi="Tahoma" w:cs="Tahoma"/>
          <w:b/>
        </w:rPr>
        <w:t xml:space="preserve"> </w:t>
      </w:r>
      <w:r w:rsidRPr="0002723E">
        <w:rPr>
          <w:rFonts w:ascii="Tahoma" w:hAnsi="Tahoma" w:cs="Tahoma"/>
          <w:b/>
        </w:rPr>
        <w:t>Action</w:t>
      </w:r>
    </w:p>
    <w:p w:rsidR="001C0528" w:rsidRDefault="001B620F" w:rsidP="001C0528">
      <w:pPr>
        <w:pStyle w:val="ListParagraph"/>
        <w:numPr>
          <w:ilvl w:val="0"/>
          <w:numId w:val="8"/>
        </w:numPr>
        <w:ind w:left="2160"/>
        <w:rPr>
          <w:rFonts w:ascii="Tahoma" w:hAnsi="Tahoma" w:cs="Tahoma"/>
        </w:rPr>
      </w:pPr>
      <w:hyperlink r:id="rId16" w:history="1">
        <w:r w:rsidR="001C0528" w:rsidRPr="001C0528">
          <w:rPr>
            <w:rStyle w:val="Hyperlink"/>
            <w:rFonts w:ascii="Tahoma" w:hAnsi="Tahoma" w:cs="Tahoma"/>
          </w:rPr>
          <w:t>Broad Valleys</w:t>
        </w:r>
      </w:hyperlink>
    </w:p>
    <w:p w:rsidR="006E54CC" w:rsidRPr="001C0528" w:rsidRDefault="001B620F" w:rsidP="001C0528">
      <w:pPr>
        <w:pStyle w:val="ListParagraph"/>
        <w:numPr>
          <w:ilvl w:val="0"/>
          <w:numId w:val="8"/>
        </w:numPr>
        <w:ind w:left="2160"/>
        <w:rPr>
          <w:rFonts w:ascii="Tahoma" w:hAnsi="Tahoma" w:cs="Tahoma"/>
        </w:rPr>
      </w:pPr>
      <w:hyperlink r:id="rId17" w:history="1">
        <w:r w:rsidR="001C0528" w:rsidRPr="001C0528">
          <w:rPr>
            <w:rStyle w:val="Hyperlink"/>
            <w:rFonts w:ascii="Tahoma" w:hAnsi="Tahoma" w:cs="Tahoma"/>
          </w:rPr>
          <w:t>Golden Plains</w:t>
        </w:r>
      </w:hyperlink>
    </w:p>
    <w:p w:rsidR="006E54CC" w:rsidRDefault="001B620F" w:rsidP="008D700F">
      <w:pPr>
        <w:pStyle w:val="ListParagraph"/>
        <w:numPr>
          <w:ilvl w:val="0"/>
          <w:numId w:val="8"/>
        </w:numPr>
        <w:ind w:left="2160"/>
        <w:rPr>
          <w:rFonts w:ascii="Tahoma" w:hAnsi="Tahoma" w:cs="Tahoma"/>
        </w:rPr>
      </w:pPr>
      <w:hyperlink r:id="rId18" w:history="1">
        <w:r w:rsidR="008D700F">
          <w:rPr>
            <w:rStyle w:val="Hyperlink"/>
            <w:rFonts w:ascii="Tahoma" w:hAnsi="Tahoma" w:cs="Tahoma"/>
          </w:rPr>
          <w:t>Pathfinder</w:t>
        </w:r>
      </w:hyperlink>
      <w:r w:rsidR="008D700F">
        <w:rPr>
          <w:rFonts w:ascii="Tahoma" w:hAnsi="Tahoma" w:cs="Tahoma"/>
        </w:rPr>
        <w:t xml:space="preserve"> </w:t>
      </w:r>
    </w:p>
    <w:p w:rsidR="001C0528" w:rsidRDefault="001B620F" w:rsidP="006E54CC">
      <w:pPr>
        <w:pStyle w:val="ListParagraph"/>
        <w:numPr>
          <w:ilvl w:val="0"/>
          <w:numId w:val="8"/>
        </w:numPr>
        <w:ind w:left="2160"/>
        <w:rPr>
          <w:rFonts w:ascii="Tahoma" w:hAnsi="Tahoma" w:cs="Tahoma"/>
        </w:rPr>
      </w:pPr>
      <w:hyperlink r:id="rId19" w:history="1">
        <w:r w:rsidR="001C0528" w:rsidRPr="001C0528">
          <w:rPr>
            <w:rStyle w:val="Hyperlink"/>
            <w:rFonts w:ascii="Tahoma" w:hAnsi="Tahoma" w:cs="Tahoma"/>
          </w:rPr>
          <w:t>Sagebrush</w:t>
        </w:r>
      </w:hyperlink>
    </w:p>
    <w:p w:rsidR="007638C9" w:rsidRDefault="001B620F" w:rsidP="006E54CC">
      <w:pPr>
        <w:pStyle w:val="ListParagraph"/>
        <w:numPr>
          <w:ilvl w:val="0"/>
          <w:numId w:val="8"/>
        </w:numPr>
        <w:ind w:left="2160"/>
        <w:rPr>
          <w:rFonts w:ascii="Tahoma" w:hAnsi="Tahoma" w:cs="Tahoma"/>
        </w:rPr>
      </w:pPr>
      <w:hyperlink r:id="rId20" w:history="1">
        <w:r w:rsidR="007638C9" w:rsidRPr="007638C9">
          <w:rPr>
            <w:rStyle w:val="Hyperlink"/>
            <w:rFonts w:ascii="Tahoma" w:hAnsi="Tahoma" w:cs="Tahoma"/>
          </w:rPr>
          <w:t>South Central</w:t>
        </w:r>
      </w:hyperlink>
    </w:p>
    <w:p w:rsidR="006E54CC" w:rsidRPr="007638C9" w:rsidRDefault="001B620F" w:rsidP="008D700F">
      <w:pPr>
        <w:pStyle w:val="ListParagraph"/>
        <w:numPr>
          <w:ilvl w:val="0"/>
          <w:numId w:val="8"/>
        </w:numPr>
        <w:ind w:left="2160"/>
        <w:rPr>
          <w:rFonts w:ascii="Tahoma" w:hAnsi="Tahoma" w:cs="Tahoma"/>
        </w:rPr>
      </w:pPr>
      <w:hyperlink r:id="rId21" w:history="1">
        <w:r w:rsidR="008D700F">
          <w:rPr>
            <w:rStyle w:val="Hyperlink"/>
            <w:rFonts w:ascii="Tahoma" w:hAnsi="Tahoma" w:cs="Tahoma"/>
          </w:rPr>
          <w:t>Tamarack</w:t>
        </w:r>
      </w:hyperlink>
    </w:p>
    <w:p w:rsidR="00ED3E40" w:rsidRDefault="00826A36" w:rsidP="00826A36">
      <w:pPr>
        <w:tabs>
          <w:tab w:val="left" w:pos="1440"/>
        </w:tabs>
        <w:ind w:left="1080" w:hanging="1080"/>
        <w:rPr>
          <w:rFonts w:ascii="Tahoma" w:hAnsi="Tahoma"/>
        </w:rPr>
      </w:pPr>
      <w:r>
        <w:rPr>
          <w:rFonts w:ascii="Tahoma" w:hAnsi="Tahoma" w:cs="Tahoma"/>
        </w:rPr>
        <w:tab/>
      </w:r>
    </w:p>
    <w:p w:rsidR="00ED3E40" w:rsidRDefault="00826A36">
      <w:pPr>
        <w:ind w:left="720" w:firstLine="720"/>
        <w:rPr>
          <w:rFonts w:ascii="Tahoma" w:hAnsi="Tahoma"/>
        </w:rPr>
      </w:pPr>
      <w:r>
        <w:rPr>
          <w:rFonts w:ascii="Tahoma" w:hAnsi="Tahoma"/>
        </w:rPr>
        <w:t xml:space="preserve">Montana Land Information Act Draft Administrative Rules </w:t>
      </w:r>
      <w:r w:rsidR="00026F54">
        <w:rPr>
          <w:rFonts w:ascii="Tahoma" w:hAnsi="Tahoma"/>
        </w:rPr>
        <w:t>–</w:t>
      </w:r>
      <w:r>
        <w:rPr>
          <w:rFonts w:ascii="Tahoma" w:hAnsi="Tahoma"/>
        </w:rPr>
        <w:t xml:space="preserve"> Stapp</w:t>
      </w:r>
      <w:r w:rsidR="00026F54">
        <w:rPr>
          <w:rFonts w:ascii="Tahoma" w:hAnsi="Tahoma"/>
        </w:rPr>
        <w:t xml:space="preserve"> </w:t>
      </w:r>
      <w:r w:rsidR="002637FD">
        <w:rPr>
          <w:rFonts w:ascii="Tahoma" w:hAnsi="Tahoma"/>
        </w:rPr>
        <w:t>–</w:t>
      </w:r>
      <w:r w:rsidR="00026F54">
        <w:rPr>
          <w:rFonts w:ascii="Tahoma" w:hAnsi="Tahoma"/>
        </w:rPr>
        <w:t xml:space="preserve"> </w:t>
      </w:r>
      <w:r w:rsidR="00026F54" w:rsidRPr="00026F54">
        <w:rPr>
          <w:rFonts w:ascii="Tahoma" w:hAnsi="Tahoma"/>
          <w:b/>
        </w:rPr>
        <w:t>Action</w:t>
      </w:r>
    </w:p>
    <w:p w:rsidR="00712194" w:rsidRDefault="001B620F" w:rsidP="00712194">
      <w:pPr>
        <w:pStyle w:val="ListParagraph"/>
        <w:numPr>
          <w:ilvl w:val="0"/>
          <w:numId w:val="9"/>
        </w:numPr>
        <w:rPr>
          <w:rFonts w:ascii="Tahoma" w:hAnsi="Tahoma"/>
        </w:rPr>
      </w:pPr>
      <w:hyperlink r:id="rId22" w:history="1">
        <w:r w:rsidR="00712194">
          <w:rPr>
            <w:rStyle w:val="Hyperlink"/>
            <w:rFonts w:ascii="Tahoma" w:hAnsi="Tahoma"/>
          </w:rPr>
          <w:t>Memo</w:t>
        </w:r>
      </w:hyperlink>
    </w:p>
    <w:p w:rsidR="00475A1E" w:rsidRDefault="001B620F" w:rsidP="00475A1E">
      <w:pPr>
        <w:pStyle w:val="ListParagraph"/>
        <w:numPr>
          <w:ilvl w:val="0"/>
          <w:numId w:val="9"/>
        </w:numPr>
        <w:rPr>
          <w:rFonts w:ascii="Tahoma" w:hAnsi="Tahoma"/>
        </w:rPr>
      </w:pPr>
      <w:hyperlink r:id="rId23" w:history="1">
        <w:r w:rsidR="00712194">
          <w:rPr>
            <w:rStyle w:val="Hyperlink"/>
            <w:rFonts w:ascii="Tahoma" w:hAnsi="Tahoma"/>
          </w:rPr>
          <w:t>Proposal Notice</w:t>
        </w:r>
      </w:hyperlink>
    </w:p>
    <w:p w:rsidR="00712194" w:rsidRPr="00712194" w:rsidRDefault="00712194" w:rsidP="00712194">
      <w:pPr>
        <w:rPr>
          <w:rFonts w:ascii="Tahoma" w:hAnsi="Tahoma"/>
        </w:rPr>
      </w:pPr>
    </w:p>
    <w:p w:rsidR="00ED3E40" w:rsidRDefault="001B620F">
      <w:pPr>
        <w:ind w:left="720" w:firstLine="720"/>
        <w:rPr>
          <w:rFonts w:ascii="Tahoma" w:hAnsi="Tahoma"/>
        </w:rPr>
      </w:pPr>
      <w:hyperlink r:id="rId24" w:history="1">
        <w:r w:rsidR="00EB6F22">
          <w:rPr>
            <w:rStyle w:val="Hyperlink"/>
            <w:rFonts w:ascii="Tahoma" w:hAnsi="Tahoma"/>
          </w:rPr>
          <w:t>Status of Broadband in MT Libraries and E-rate Overview</w:t>
        </w:r>
      </w:hyperlink>
      <w:r w:rsidR="00EB6F22">
        <w:rPr>
          <w:rFonts w:ascii="Tahoma" w:hAnsi="Tahoma"/>
        </w:rPr>
        <w:t xml:space="preserve"> </w:t>
      </w:r>
      <w:r w:rsidR="002637FD">
        <w:rPr>
          <w:rFonts w:ascii="Tahoma" w:hAnsi="Tahoma"/>
        </w:rPr>
        <w:t>–</w:t>
      </w:r>
      <w:r w:rsidR="00826A36">
        <w:rPr>
          <w:rFonts w:ascii="Tahoma" w:hAnsi="Tahoma"/>
        </w:rPr>
        <w:t xml:space="preserve"> Reymer</w:t>
      </w:r>
    </w:p>
    <w:p w:rsidR="00ED3E40" w:rsidRDefault="00ED3E40">
      <w:pPr>
        <w:ind w:left="720" w:firstLine="720"/>
        <w:rPr>
          <w:rFonts w:ascii="Tahoma" w:hAnsi="Tahoma"/>
        </w:rPr>
      </w:pPr>
    </w:p>
    <w:p w:rsidR="00ED3E40" w:rsidRDefault="008C4057">
      <w:pPr>
        <w:ind w:left="720" w:firstLine="720"/>
        <w:rPr>
          <w:rFonts w:ascii="Tahoma" w:hAnsi="Tahoma"/>
        </w:rPr>
      </w:pPr>
      <w:r>
        <w:rPr>
          <w:rFonts w:ascii="Tahoma" w:hAnsi="Tahoma"/>
        </w:rPr>
        <w:t xml:space="preserve">Commission Goals and Objectives </w:t>
      </w:r>
      <w:r w:rsidR="00026F54">
        <w:rPr>
          <w:rFonts w:ascii="Tahoma" w:hAnsi="Tahoma"/>
        </w:rPr>
        <w:t>–</w:t>
      </w:r>
      <w:r>
        <w:rPr>
          <w:rFonts w:ascii="Tahoma" w:hAnsi="Tahoma"/>
        </w:rPr>
        <w:t xml:space="preserve"> Commission</w:t>
      </w:r>
    </w:p>
    <w:p w:rsidR="00026F54" w:rsidRDefault="00026F54">
      <w:pPr>
        <w:ind w:left="720" w:firstLine="720"/>
        <w:rPr>
          <w:rFonts w:ascii="Tahoma" w:hAnsi="Tahoma"/>
        </w:rPr>
      </w:pPr>
    </w:p>
    <w:p w:rsidR="00475A1E" w:rsidRDefault="00026F54" w:rsidP="00342ACB">
      <w:pPr>
        <w:pStyle w:val="ListParagraph"/>
        <w:numPr>
          <w:ilvl w:val="2"/>
          <w:numId w:val="6"/>
        </w:numPr>
        <w:tabs>
          <w:tab w:val="left" w:pos="1800"/>
        </w:tabs>
        <w:spacing w:line="276" w:lineRule="auto"/>
        <w:ind w:left="1440" w:firstLine="0"/>
        <w:rPr>
          <w:rFonts w:ascii="Tahoma" w:hAnsi="Tahoma" w:cs="Tahoma"/>
          <w:sz w:val="22"/>
          <w:szCs w:val="22"/>
        </w:rPr>
      </w:pPr>
      <w:r w:rsidRPr="00475A1E">
        <w:rPr>
          <w:rFonts w:ascii="Tahoma" w:hAnsi="Tahoma" w:cs="Tahoma"/>
          <w:sz w:val="22"/>
          <w:szCs w:val="22"/>
        </w:rPr>
        <w:t xml:space="preserve">FY ‘14 Commission </w:t>
      </w:r>
      <w:hyperlink r:id="rId25" w:history="1">
        <w:r w:rsidR="00342ACB">
          <w:rPr>
            <w:rStyle w:val="Hyperlink"/>
            <w:rFonts w:ascii="Tahoma" w:hAnsi="Tahoma" w:cs="Tahoma"/>
            <w:sz w:val="22"/>
            <w:szCs w:val="22"/>
          </w:rPr>
          <w:t>work plan</w:t>
        </w:r>
      </w:hyperlink>
      <w:r w:rsidR="00342ACB">
        <w:rPr>
          <w:rFonts w:ascii="Tahoma" w:hAnsi="Tahoma" w:cs="Tahoma"/>
          <w:sz w:val="22"/>
          <w:szCs w:val="22"/>
        </w:rPr>
        <w:t xml:space="preserve"> </w:t>
      </w:r>
      <w:r w:rsidRPr="00475A1E">
        <w:rPr>
          <w:rFonts w:ascii="Tahoma" w:hAnsi="Tahoma" w:cs="Tahoma"/>
          <w:sz w:val="22"/>
          <w:szCs w:val="22"/>
        </w:rPr>
        <w:t>review</w:t>
      </w:r>
      <w:r w:rsidR="00891773" w:rsidRPr="00475A1E">
        <w:rPr>
          <w:rFonts w:ascii="Tahoma" w:hAnsi="Tahoma" w:cs="Tahoma"/>
          <w:sz w:val="22"/>
          <w:szCs w:val="22"/>
        </w:rPr>
        <w:t xml:space="preserve"> including </w:t>
      </w:r>
      <w:hyperlink r:id="rId26" w:history="1">
        <w:r w:rsidR="00342ACB">
          <w:rPr>
            <w:rStyle w:val="Hyperlink"/>
            <w:rFonts w:ascii="Tahoma" w:hAnsi="Tahoma" w:cs="Tahoma"/>
            <w:sz w:val="22"/>
            <w:szCs w:val="22"/>
          </w:rPr>
          <w:t>draft talking points</w:t>
        </w:r>
      </w:hyperlink>
      <w:r w:rsidR="00342ACB">
        <w:rPr>
          <w:rFonts w:ascii="Tahoma" w:hAnsi="Tahoma" w:cs="Tahoma"/>
          <w:sz w:val="22"/>
          <w:szCs w:val="22"/>
        </w:rPr>
        <w:t xml:space="preserve">. </w:t>
      </w:r>
    </w:p>
    <w:p w:rsidR="00026F54" w:rsidRPr="00475A1E" w:rsidRDefault="00026F54" w:rsidP="00475A1E">
      <w:pPr>
        <w:pStyle w:val="ListParagraph"/>
        <w:numPr>
          <w:ilvl w:val="2"/>
          <w:numId w:val="6"/>
        </w:numPr>
        <w:tabs>
          <w:tab w:val="left" w:pos="1800"/>
        </w:tabs>
        <w:spacing w:line="276" w:lineRule="auto"/>
        <w:ind w:left="1440" w:firstLine="0"/>
        <w:rPr>
          <w:rFonts w:ascii="Tahoma" w:hAnsi="Tahoma" w:cs="Tahoma"/>
          <w:sz w:val="22"/>
          <w:szCs w:val="22"/>
        </w:rPr>
      </w:pPr>
      <w:r w:rsidRPr="00475A1E">
        <w:rPr>
          <w:rFonts w:ascii="Tahoma" w:hAnsi="Tahoma" w:cs="Tahoma"/>
          <w:sz w:val="22"/>
          <w:szCs w:val="22"/>
        </w:rPr>
        <w:t xml:space="preserve">Commission Calendar </w:t>
      </w:r>
    </w:p>
    <w:p w:rsidR="00026F54" w:rsidRDefault="00026F54"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September 26, Montana Shared Catalog membership meeting, Helena</w:t>
      </w:r>
    </w:p>
    <w:p w:rsidR="00026F54" w:rsidRDefault="00026F54"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2013 Fall Workshop, September 27-28, 2013, Helena, Red Lion Colonial Inn</w:t>
      </w:r>
      <w:r w:rsidRPr="002F1655">
        <w:rPr>
          <w:rFonts w:ascii="Tahoma" w:hAnsi="Tahoma" w:cs="Tahoma"/>
          <w:sz w:val="22"/>
          <w:szCs w:val="22"/>
        </w:rPr>
        <w:t xml:space="preserve"> </w:t>
      </w:r>
    </w:p>
    <w:p w:rsidR="00026F54" w:rsidRPr="002F1655" w:rsidRDefault="00026F54"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October 2, Broad Valleys Federation meeting, teleconference</w:t>
      </w:r>
    </w:p>
    <w:p w:rsidR="00026F54" w:rsidRDefault="00026F54" w:rsidP="00026F54">
      <w:pPr>
        <w:pStyle w:val="ListParagraph"/>
        <w:numPr>
          <w:ilvl w:val="3"/>
          <w:numId w:val="6"/>
        </w:numPr>
        <w:tabs>
          <w:tab w:val="left" w:pos="2160"/>
        </w:tabs>
        <w:spacing w:line="276" w:lineRule="auto"/>
        <w:ind w:left="1800" w:firstLine="0"/>
        <w:rPr>
          <w:rFonts w:ascii="Tahoma" w:hAnsi="Tahoma" w:cs="Tahoma"/>
          <w:sz w:val="22"/>
          <w:szCs w:val="22"/>
        </w:rPr>
      </w:pPr>
      <w:r w:rsidRPr="002F1655">
        <w:rPr>
          <w:rFonts w:ascii="Tahoma" w:hAnsi="Tahoma" w:cs="Tahoma"/>
          <w:sz w:val="22"/>
          <w:szCs w:val="22"/>
        </w:rPr>
        <w:t>October 9, Commission meeting in Lewistown</w:t>
      </w:r>
    </w:p>
    <w:p w:rsidR="00891773" w:rsidRDefault="00891773"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October 10, Talking Book Library Volunteer Luncheon, East Helena</w:t>
      </w:r>
    </w:p>
    <w:p w:rsidR="00026F54" w:rsidRDefault="00026F54"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October 11-13, Ready 2 Read Rendezvous, Bozeman</w:t>
      </w:r>
    </w:p>
    <w:p w:rsidR="00026F54" w:rsidRDefault="00026F54"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October 12, Sagebrush Federation meeting, Miles City</w:t>
      </w:r>
    </w:p>
    <w:p w:rsidR="00026F54" w:rsidRDefault="00026F54"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October 12, South Central Federation meeting, Harlowton</w:t>
      </w:r>
    </w:p>
    <w:p w:rsidR="003466CB" w:rsidRDefault="003466CB"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October 17, Pathfinder Federation meeting, Fort Benton</w:t>
      </w:r>
    </w:p>
    <w:p w:rsidR="003466CB" w:rsidRDefault="003466CB"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November 12, Network Advisory Council meeting, Helena</w:t>
      </w:r>
    </w:p>
    <w:p w:rsidR="00026F54" w:rsidRDefault="00026F54" w:rsidP="00026F54">
      <w:pPr>
        <w:pStyle w:val="ListParagraph"/>
        <w:numPr>
          <w:ilvl w:val="3"/>
          <w:numId w:val="6"/>
        </w:numPr>
        <w:tabs>
          <w:tab w:val="left" w:pos="2160"/>
        </w:tabs>
        <w:spacing w:line="276" w:lineRule="auto"/>
        <w:ind w:left="1800" w:firstLine="0"/>
        <w:rPr>
          <w:rFonts w:ascii="Tahoma" w:hAnsi="Tahoma" w:cs="Tahoma"/>
          <w:sz w:val="22"/>
          <w:szCs w:val="22"/>
        </w:rPr>
      </w:pPr>
      <w:r>
        <w:rPr>
          <w:rFonts w:ascii="Tahoma" w:hAnsi="Tahoma" w:cs="Tahoma"/>
          <w:sz w:val="22"/>
          <w:szCs w:val="22"/>
        </w:rPr>
        <w:t>Commission attendance at fall Federation meetings</w:t>
      </w:r>
    </w:p>
    <w:p w:rsidR="00026F54" w:rsidRPr="002C49C5" w:rsidRDefault="00026F54" w:rsidP="00026F54">
      <w:pPr>
        <w:pStyle w:val="ListParagraph"/>
        <w:numPr>
          <w:ilvl w:val="3"/>
          <w:numId w:val="6"/>
        </w:numPr>
        <w:tabs>
          <w:tab w:val="left" w:pos="2160"/>
        </w:tabs>
        <w:ind w:left="2160"/>
        <w:contextualSpacing w:val="0"/>
        <w:rPr>
          <w:rFonts w:ascii="Tahoma" w:hAnsi="Tahoma" w:cs="Tahoma"/>
          <w:sz w:val="22"/>
        </w:rPr>
      </w:pPr>
      <w:r w:rsidRPr="002C49C5">
        <w:rPr>
          <w:rFonts w:ascii="Tahoma" w:hAnsi="Tahoma" w:cs="Tahoma"/>
          <w:sz w:val="22"/>
        </w:rPr>
        <w:t>To see all library events, please visit the MSL event calendar at</w:t>
      </w:r>
      <w:r>
        <w:rPr>
          <w:rFonts w:ascii="Tahoma" w:hAnsi="Tahoma" w:cs="Tahoma"/>
          <w:sz w:val="22"/>
        </w:rPr>
        <w:t xml:space="preserve"> </w:t>
      </w:r>
      <w:hyperlink r:id="rId27" w:history="1">
        <w:r w:rsidRPr="002C49C5">
          <w:rPr>
            <w:rStyle w:val="Hyperlink"/>
            <w:rFonts w:ascii="Tahoma" w:hAnsi="Tahoma" w:cs="Tahoma"/>
            <w:sz w:val="22"/>
          </w:rPr>
          <w:t>https://app.mt.gov/cal/html/event?eventCollectionCode=msl</w:t>
        </w:r>
      </w:hyperlink>
      <w:r w:rsidRPr="002C49C5">
        <w:rPr>
          <w:rFonts w:ascii="Tahoma" w:hAnsi="Tahoma" w:cs="Tahoma"/>
          <w:sz w:val="22"/>
        </w:rPr>
        <w:t xml:space="preserve">. </w:t>
      </w:r>
    </w:p>
    <w:p w:rsidR="00ED3E40" w:rsidRDefault="008C4057" w:rsidP="000428E2">
      <w:pPr>
        <w:ind w:left="720" w:firstLine="720"/>
        <w:rPr>
          <w:rFonts w:ascii="Tahoma" w:hAnsi="Tahoma"/>
        </w:rPr>
      </w:pPr>
      <w:r>
        <w:rPr>
          <w:rFonts w:ascii="Tahoma" w:hAnsi="Tahoma"/>
        </w:rPr>
        <w:tab/>
      </w:r>
      <w:r>
        <w:rPr>
          <w:rFonts w:ascii="Tahoma" w:hAnsi="Tahoma"/>
        </w:rPr>
        <w:tab/>
      </w:r>
      <w:r>
        <w:rPr>
          <w:rFonts w:ascii="Tahoma" w:hAnsi="Tahoma"/>
        </w:rPr>
        <w:tab/>
      </w:r>
    </w:p>
    <w:p w:rsidR="00ED3E40" w:rsidRDefault="008C4057" w:rsidP="0050199E">
      <w:pPr>
        <w:ind w:left="720" w:firstLine="720"/>
        <w:rPr>
          <w:rFonts w:ascii="Tahoma" w:hAnsi="Tahoma"/>
        </w:rPr>
      </w:pPr>
      <w:r>
        <w:rPr>
          <w:rFonts w:ascii="Tahoma" w:hAnsi="Tahoma"/>
        </w:rPr>
        <w:t xml:space="preserve">Public Comment on any matter not contained in this agenda and that is within the </w:t>
      </w:r>
      <w:r>
        <w:rPr>
          <w:rFonts w:ascii="Tahoma" w:hAnsi="Tahoma"/>
        </w:rPr>
        <w:tab/>
      </w:r>
      <w:r>
        <w:rPr>
          <w:rFonts w:ascii="Tahoma" w:hAnsi="Tahoma"/>
        </w:rPr>
        <w:tab/>
        <w:t>jurisdiction of the State Library Commission.</w:t>
      </w:r>
    </w:p>
    <w:p w:rsidR="00ED3E40" w:rsidRDefault="00ED3E40">
      <w:pPr>
        <w:rPr>
          <w:rFonts w:ascii="Tahoma" w:hAnsi="Tahoma"/>
        </w:rPr>
      </w:pPr>
    </w:p>
    <w:p w:rsidR="00880F88" w:rsidRDefault="008C4057" w:rsidP="005201CD">
      <w:pPr>
        <w:ind w:left="720" w:firstLine="720"/>
        <w:rPr>
          <w:rFonts w:ascii="Tahoma" w:hAnsi="Tahoma"/>
        </w:rPr>
      </w:pPr>
      <w:r>
        <w:rPr>
          <w:rFonts w:ascii="Tahoma" w:hAnsi="Tahoma"/>
        </w:rPr>
        <w:t xml:space="preserve">Adjournment </w:t>
      </w:r>
    </w:p>
    <w:sectPr w:rsidR="00880F88">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ep="1"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57" w:rsidRDefault="008C4057">
      <w:r>
        <w:separator/>
      </w:r>
    </w:p>
  </w:endnote>
  <w:endnote w:type="continuationSeparator" w:id="0">
    <w:p w:rsidR="008C4057" w:rsidRDefault="008C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57" w:rsidRPr="003C0FB5" w:rsidRDefault="008C4057" w:rsidP="003C0FB5">
    <w:pPr>
      <w:pStyle w:val="BodyTextIndent"/>
      <w:ind w:left="0"/>
      <w:rPr>
        <w:rFonts w:ascii="Tahoma" w:hAnsi="Tahoma" w:cs="Tahoma"/>
        <w:sz w:val="16"/>
        <w:szCs w:val="16"/>
      </w:rPr>
    </w:pPr>
    <w:r w:rsidRPr="003C0FB5">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57" w:rsidRDefault="008C4057">
      <w:r>
        <w:separator/>
      </w:r>
    </w:p>
  </w:footnote>
  <w:footnote w:type="continuationSeparator" w:id="0">
    <w:p w:rsidR="008C4057" w:rsidRDefault="008C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4FC"/>
    <w:multiLevelType w:val="hybridMultilevel"/>
    <w:tmpl w:val="CC128552"/>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A45C2"/>
    <w:multiLevelType w:val="hybridMultilevel"/>
    <w:tmpl w:val="B3B2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70203"/>
    <w:multiLevelType w:val="hybridMultilevel"/>
    <w:tmpl w:val="D5FE135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4D6E322C"/>
    <w:multiLevelType w:val="hybridMultilevel"/>
    <w:tmpl w:val="F4D89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2F36D8E"/>
    <w:multiLevelType w:val="hybridMultilevel"/>
    <w:tmpl w:val="0A64FA52"/>
    <w:lvl w:ilvl="0" w:tplc="FD6A5D72">
      <w:start w:val="1"/>
      <w:numFmt w:val="bullet"/>
      <w:lvlText w:val=""/>
      <w:lvlJc w:val="left"/>
      <w:pPr>
        <w:tabs>
          <w:tab w:val="num" w:pos="1800"/>
        </w:tabs>
        <w:ind w:left="1800" w:hanging="360"/>
      </w:pPr>
      <w:rPr>
        <w:rFonts w:ascii="Symbol" w:hAnsi="Symbol"/>
      </w:rPr>
    </w:lvl>
    <w:lvl w:ilvl="1" w:tplc="4BCAF772">
      <w:start w:val="1"/>
      <w:numFmt w:val="bullet"/>
      <w:lvlText w:val="o"/>
      <w:lvlJc w:val="left"/>
      <w:pPr>
        <w:tabs>
          <w:tab w:val="num" w:pos="2520"/>
        </w:tabs>
        <w:ind w:left="2520" w:hanging="360"/>
      </w:pPr>
      <w:rPr>
        <w:rFonts w:ascii="Courier New" w:hAnsi="Courier New"/>
      </w:rPr>
    </w:lvl>
    <w:lvl w:ilvl="2" w:tplc="927C2D32">
      <w:start w:val="1"/>
      <w:numFmt w:val="bullet"/>
      <w:lvlText w:val=""/>
      <w:lvlJc w:val="left"/>
      <w:pPr>
        <w:tabs>
          <w:tab w:val="num" w:pos="3240"/>
        </w:tabs>
        <w:ind w:left="3240" w:hanging="360"/>
      </w:pPr>
      <w:rPr>
        <w:rFonts w:ascii="Wingdings" w:hAnsi="Wingdings"/>
      </w:rPr>
    </w:lvl>
    <w:lvl w:ilvl="3" w:tplc="2FD0CA76">
      <w:start w:val="1"/>
      <w:numFmt w:val="bullet"/>
      <w:lvlText w:val=""/>
      <w:lvlJc w:val="left"/>
      <w:pPr>
        <w:tabs>
          <w:tab w:val="num" w:pos="3960"/>
        </w:tabs>
        <w:ind w:left="3960" w:hanging="360"/>
      </w:pPr>
      <w:rPr>
        <w:rFonts w:ascii="Symbol" w:hAnsi="Symbol"/>
      </w:rPr>
    </w:lvl>
    <w:lvl w:ilvl="4" w:tplc="A386B3A8">
      <w:start w:val="1"/>
      <w:numFmt w:val="bullet"/>
      <w:lvlText w:val="o"/>
      <w:lvlJc w:val="left"/>
      <w:pPr>
        <w:tabs>
          <w:tab w:val="num" w:pos="4680"/>
        </w:tabs>
        <w:ind w:left="4680" w:hanging="360"/>
      </w:pPr>
      <w:rPr>
        <w:rFonts w:ascii="Courier New" w:hAnsi="Courier New"/>
      </w:rPr>
    </w:lvl>
    <w:lvl w:ilvl="5" w:tplc="C9F8D4A4">
      <w:start w:val="1"/>
      <w:numFmt w:val="bullet"/>
      <w:lvlText w:val=""/>
      <w:lvlJc w:val="left"/>
      <w:pPr>
        <w:tabs>
          <w:tab w:val="num" w:pos="5400"/>
        </w:tabs>
        <w:ind w:left="5400" w:hanging="360"/>
      </w:pPr>
      <w:rPr>
        <w:rFonts w:ascii="Wingdings" w:hAnsi="Wingdings"/>
      </w:rPr>
    </w:lvl>
    <w:lvl w:ilvl="6" w:tplc="4FCE0A1A">
      <w:start w:val="1"/>
      <w:numFmt w:val="bullet"/>
      <w:lvlText w:val=""/>
      <w:lvlJc w:val="left"/>
      <w:pPr>
        <w:tabs>
          <w:tab w:val="num" w:pos="6120"/>
        </w:tabs>
        <w:ind w:left="6120" w:hanging="360"/>
      </w:pPr>
      <w:rPr>
        <w:rFonts w:ascii="Symbol" w:hAnsi="Symbol"/>
      </w:rPr>
    </w:lvl>
    <w:lvl w:ilvl="7" w:tplc="C30655E2">
      <w:start w:val="1"/>
      <w:numFmt w:val="bullet"/>
      <w:lvlText w:val="o"/>
      <w:lvlJc w:val="left"/>
      <w:pPr>
        <w:tabs>
          <w:tab w:val="num" w:pos="6840"/>
        </w:tabs>
        <w:ind w:left="6840" w:hanging="360"/>
      </w:pPr>
      <w:rPr>
        <w:rFonts w:ascii="Courier New" w:hAnsi="Courier New"/>
      </w:rPr>
    </w:lvl>
    <w:lvl w:ilvl="8" w:tplc="0FD47F88">
      <w:start w:val="1"/>
      <w:numFmt w:val="bullet"/>
      <w:lvlText w:val=""/>
      <w:lvlJc w:val="left"/>
      <w:pPr>
        <w:tabs>
          <w:tab w:val="num" w:pos="7560"/>
        </w:tabs>
        <w:ind w:left="7560" w:hanging="360"/>
      </w:pPr>
      <w:rPr>
        <w:rFonts w:ascii="Wingdings" w:hAnsi="Wingdings"/>
      </w:rPr>
    </w:lvl>
  </w:abstractNum>
  <w:abstractNum w:abstractNumId="6">
    <w:nsid w:val="765728A7"/>
    <w:multiLevelType w:val="hybridMultilevel"/>
    <w:tmpl w:val="21C4A64A"/>
    <w:lvl w:ilvl="0" w:tplc="5FC2FFBE">
      <w:start w:val="1"/>
      <w:numFmt w:val="bullet"/>
      <w:lvlText w:val=""/>
      <w:lvlJc w:val="left"/>
      <w:pPr>
        <w:tabs>
          <w:tab w:val="num" w:pos="1800"/>
        </w:tabs>
        <w:ind w:left="1800" w:hanging="360"/>
      </w:pPr>
      <w:rPr>
        <w:rFonts w:ascii="Symbol" w:hAnsi="Symbol"/>
      </w:rPr>
    </w:lvl>
    <w:lvl w:ilvl="1" w:tplc="B76C3F56">
      <w:start w:val="1"/>
      <w:numFmt w:val="bullet"/>
      <w:lvlText w:val="o"/>
      <w:lvlJc w:val="left"/>
      <w:pPr>
        <w:tabs>
          <w:tab w:val="num" w:pos="2520"/>
        </w:tabs>
        <w:ind w:left="2520" w:hanging="360"/>
      </w:pPr>
      <w:rPr>
        <w:rFonts w:ascii="Courier New" w:hAnsi="Courier New"/>
      </w:rPr>
    </w:lvl>
    <w:lvl w:ilvl="2" w:tplc="33A46512">
      <w:start w:val="1"/>
      <w:numFmt w:val="bullet"/>
      <w:lvlText w:val=""/>
      <w:lvlJc w:val="left"/>
      <w:pPr>
        <w:tabs>
          <w:tab w:val="num" w:pos="3240"/>
        </w:tabs>
        <w:ind w:left="3240" w:hanging="360"/>
      </w:pPr>
      <w:rPr>
        <w:rFonts w:ascii="Wingdings" w:hAnsi="Wingdings"/>
      </w:rPr>
    </w:lvl>
    <w:lvl w:ilvl="3" w:tplc="F47CE006">
      <w:start w:val="1"/>
      <w:numFmt w:val="bullet"/>
      <w:lvlText w:val=""/>
      <w:lvlJc w:val="left"/>
      <w:pPr>
        <w:tabs>
          <w:tab w:val="num" w:pos="3960"/>
        </w:tabs>
        <w:ind w:left="3960" w:hanging="360"/>
      </w:pPr>
      <w:rPr>
        <w:rFonts w:ascii="Symbol" w:hAnsi="Symbol"/>
      </w:rPr>
    </w:lvl>
    <w:lvl w:ilvl="4" w:tplc="F51CC674">
      <w:start w:val="1"/>
      <w:numFmt w:val="bullet"/>
      <w:lvlText w:val="o"/>
      <w:lvlJc w:val="left"/>
      <w:pPr>
        <w:tabs>
          <w:tab w:val="num" w:pos="4680"/>
        </w:tabs>
        <w:ind w:left="4680" w:hanging="360"/>
      </w:pPr>
      <w:rPr>
        <w:rFonts w:ascii="Courier New" w:hAnsi="Courier New"/>
      </w:rPr>
    </w:lvl>
    <w:lvl w:ilvl="5" w:tplc="E7EE15F0">
      <w:start w:val="1"/>
      <w:numFmt w:val="bullet"/>
      <w:lvlText w:val=""/>
      <w:lvlJc w:val="left"/>
      <w:pPr>
        <w:tabs>
          <w:tab w:val="num" w:pos="5400"/>
        </w:tabs>
        <w:ind w:left="5400" w:hanging="360"/>
      </w:pPr>
      <w:rPr>
        <w:rFonts w:ascii="Wingdings" w:hAnsi="Wingdings"/>
      </w:rPr>
    </w:lvl>
    <w:lvl w:ilvl="6" w:tplc="D584D9D2">
      <w:start w:val="1"/>
      <w:numFmt w:val="bullet"/>
      <w:lvlText w:val=""/>
      <w:lvlJc w:val="left"/>
      <w:pPr>
        <w:tabs>
          <w:tab w:val="num" w:pos="6120"/>
        </w:tabs>
        <w:ind w:left="6120" w:hanging="360"/>
      </w:pPr>
      <w:rPr>
        <w:rFonts w:ascii="Symbol" w:hAnsi="Symbol"/>
      </w:rPr>
    </w:lvl>
    <w:lvl w:ilvl="7" w:tplc="0DE68018">
      <w:start w:val="1"/>
      <w:numFmt w:val="bullet"/>
      <w:lvlText w:val="o"/>
      <w:lvlJc w:val="left"/>
      <w:pPr>
        <w:tabs>
          <w:tab w:val="num" w:pos="6840"/>
        </w:tabs>
        <w:ind w:left="6840" w:hanging="360"/>
      </w:pPr>
      <w:rPr>
        <w:rFonts w:ascii="Courier New" w:hAnsi="Courier New"/>
      </w:rPr>
    </w:lvl>
    <w:lvl w:ilvl="8" w:tplc="A4BA239E">
      <w:start w:val="1"/>
      <w:numFmt w:val="bullet"/>
      <w:lvlText w:val=""/>
      <w:lvlJc w:val="left"/>
      <w:pPr>
        <w:tabs>
          <w:tab w:val="num" w:pos="7560"/>
        </w:tabs>
        <w:ind w:left="7560" w:hanging="360"/>
      </w:pPr>
      <w:rPr>
        <w:rFonts w:ascii="Wingdings" w:hAnsi="Wingdings"/>
      </w:rPr>
    </w:lvl>
  </w:abstractNum>
  <w:abstractNum w:abstractNumId="7">
    <w:nsid w:val="774F6401"/>
    <w:multiLevelType w:val="hybridMultilevel"/>
    <w:tmpl w:val="A10CE60E"/>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8">
    <w:nsid w:val="78D133EC"/>
    <w:multiLevelType w:val="hybridMultilevel"/>
    <w:tmpl w:val="2384C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4"/>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24"/>
    <w:rsid w:val="00026F54"/>
    <w:rsid w:val="00026F9E"/>
    <w:rsid w:val="000428E2"/>
    <w:rsid w:val="00045396"/>
    <w:rsid w:val="0008603B"/>
    <w:rsid w:val="00094EA4"/>
    <w:rsid w:val="000A04DC"/>
    <w:rsid w:val="000C11C0"/>
    <w:rsid w:val="000C4FFD"/>
    <w:rsid w:val="000F310F"/>
    <w:rsid w:val="00125209"/>
    <w:rsid w:val="00131066"/>
    <w:rsid w:val="001327E4"/>
    <w:rsid w:val="0014612E"/>
    <w:rsid w:val="00151449"/>
    <w:rsid w:val="001738F0"/>
    <w:rsid w:val="00180EB1"/>
    <w:rsid w:val="00190BF7"/>
    <w:rsid w:val="00194E5F"/>
    <w:rsid w:val="001A6093"/>
    <w:rsid w:val="001B620F"/>
    <w:rsid w:val="001C0528"/>
    <w:rsid w:val="001C1B9F"/>
    <w:rsid w:val="001D2CAB"/>
    <w:rsid w:val="001F7D76"/>
    <w:rsid w:val="00216A82"/>
    <w:rsid w:val="00221B29"/>
    <w:rsid w:val="00227759"/>
    <w:rsid w:val="002637FD"/>
    <w:rsid w:val="00264DE4"/>
    <w:rsid w:val="00286BCD"/>
    <w:rsid w:val="002958EA"/>
    <w:rsid w:val="002A088A"/>
    <w:rsid w:val="002A1BB7"/>
    <w:rsid w:val="002A3D48"/>
    <w:rsid w:val="002F242C"/>
    <w:rsid w:val="00330E94"/>
    <w:rsid w:val="003351A8"/>
    <w:rsid w:val="00342ACB"/>
    <w:rsid w:val="003466CB"/>
    <w:rsid w:val="00380429"/>
    <w:rsid w:val="003A7842"/>
    <w:rsid w:val="003B1835"/>
    <w:rsid w:val="003C0FB5"/>
    <w:rsid w:val="003C1E67"/>
    <w:rsid w:val="003C7AF1"/>
    <w:rsid w:val="003E40A5"/>
    <w:rsid w:val="00403F80"/>
    <w:rsid w:val="00413BDA"/>
    <w:rsid w:val="00433316"/>
    <w:rsid w:val="004427A7"/>
    <w:rsid w:val="00444B43"/>
    <w:rsid w:val="00445ECD"/>
    <w:rsid w:val="00475A1E"/>
    <w:rsid w:val="004A633B"/>
    <w:rsid w:val="004B1DA3"/>
    <w:rsid w:val="004B3E10"/>
    <w:rsid w:val="004B5731"/>
    <w:rsid w:val="004C1021"/>
    <w:rsid w:val="004D1585"/>
    <w:rsid w:val="004E07A1"/>
    <w:rsid w:val="004E46C7"/>
    <w:rsid w:val="004F7217"/>
    <w:rsid w:val="0050199E"/>
    <w:rsid w:val="00512599"/>
    <w:rsid w:val="005201CD"/>
    <w:rsid w:val="00521187"/>
    <w:rsid w:val="00535373"/>
    <w:rsid w:val="0055243A"/>
    <w:rsid w:val="0056055E"/>
    <w:rsid w:val="005648F6"/>
    <w:rsid w:val="005707C8"/>
    <w:rsid w:val="00575B9C"/>
    <w:rsid w:val="00583CCF"/>
    <w:rsid w:val="00585B9A"/>
    <w:rsid w:val="00593743"/>
    <w:rsid w:val="00594CB3"/>
    <w:rsid w:val="00595DA7"/>
    <w:rsid w:val="005C526E"/>
    <w:rsid w:val="005E221D"/>
    <w:rsid w:val="0060389E"/>
    <w:rsid w:val="00620A98"/>
    <w:rsid w:val="00626686"/>
    <w:rsid w:val="0067182D"/>
    <w:rsid w:val="00685F24"/>
    <w:rsid w:val="00690D77"/>
    <w:rsid w:val="006B6E45"/>
    <w:rsid w:val="006D7BC5"/>
    <w:rsid w:val="006E54CC"/>
    <w:rsid w:val="006F211F"/>
    <w:rsid w:val="006F560B"/>
    <w:rsid w:val="007109B2"/>
    <w:rsid w:val="00712194"/>
    <w:rsid w:val="00720F9A"/>
    <w:rsid w:val="00742CD0"/>
    <w:rsid w:val="00742D00"/>
    <w:rsid w:val="007571AB"/>
    <w:rsid w:val="007638C9"/>
    <w:rsid w:val="00765A40"/>
    <w:rsid w:val="00766F5D"/>
    <w:rsid w:val="007744E9"/>
    <w:rsid w:val="00774F0E"/>
    <w:rsid w:val="0077737D"/>
    <w:rsid w:val="00783A95"/>
    <w:rsid w:val="00785938"/>
    <w:rsid w:val="00785B9C"/>
    <w:rsid w:val="007B56EE"/>
    <w:rsid w:val="007F2632"/>
    <w:rsid w:val="0080488B"/>
    <w:rsid w:val="00814855"/>
    <w:rsid w:val="00814C99"/>
    <w:rsid w:val="0082343E"/>
    <w:rsid w:val="0082650C"/>
    <w:rsid w:val="00826A36"/>
    <w:rsid w:val="00834584"/>
    <w:rsid w:val="00835FDC"/>
    <w:rsid w:val="0083721C"/>
    <w:rsid w:val="00851640"/>
    <w:rsid w:val="00860739"/>
    <w:rsid w:val="008614BD"/>
    <w:rsid w:val="00863791"/>
    <w:rsid w:val="00871E0B"/>
    <w:rsid w:val="00877DEC"/>
    <w:rsid w:val="00880DDA"/>
    <w:rsid w:val="00880F88"/>
    <w:rsid w:val="00891773"/>
    <w:rsid w:val="008A1BF0"/>
    <w:rsid w:val="008A2331"/>
    <w:rsid w:val="008A6BC1"/>
    <w:rsid w:val="008C4057"/>
    <w:rsid w:val="008D700F"/>
    <w:rsid w:val="008E4294"/>
    <w:rsid w:val="008F687B"/>
    <w:rsid w:val="0091305C"/>
    <w:rsid w:val="00915CB4"/>
    <w:rsid w:val="00920F1D"/>
    <w:rsid w:val="00922181"/>
    <w:rsid w:val="00923073"/>
    <w:rsid w:val="00934B78"/>
    <w:rsid w:val="0094718A"/>
    <w:rsid w:val="009519C2"/>
    <w:rsid w:val="0097056B"/>
    <w:rsid w:val="00972C3B"/>
    <w:rsid w:val="00984B95"/>
    <w:rsid w:val="00990361"/>
    <w:rsid w:val="0099636D"/>
    <w:rsid w:val="009A1840"/>
    <w:rsid w:val="009B075E"/>
    <w:rsid w:val="009B29B1"/>
    <w:rsid w:val="009B3F4D"/>
    <w:rsid w:val="009F09DC"/>
    <w:rsid w:val="00A02E87"/>
    <w:rsid w:val="00A16E27"/>
    <w:rsid w:val="00A22582"/>
    <w:rsid w:val="00A27166"/>
    <w:rsid w:val="00A467A8"/>
    <w:rsid w:val="00A47A04"/>
    <w:rsid w:val="00A67060"/>
    <w:rsid w:val="00A72CC0"/>
    <w:rsid w:val="00A84E73"/>
    <w:rsid w:val="00A84F5D"/>
    <w:rsid w:val="00AA4E25"/>
    <w:rsid w:val="00AB40FC"/>
    <w:rsid w:val="00AB4212"/>
    <w:rsid w:val="00AD240D"/>
    <w:rsid w:val="00AF49B7"/>
    <w:rsid w:val="00B221F1"/>
    <w:rsid w:val="00B40980"/>
    <w:rsid w:val="00B43EBD"/>
    <w:rsid w:val="00B45BFE"/>
    <w:rsid w:val="00B64372"/>
    <w:rsid w:val="00B759E7"/>
    <w:rsid w:val="00B80269"/>
    <w:rsid w:val="00B82B5C"/>
    <w:rsid w:val="00BA05AA"/>
    <w:rsid w:val="00BA1D53"/>
    <w:rsid w:val="00BB59C7"/>
    <w:rsid w:val="00BC7F25"/>
    <w:rsid w:val="00BD0F8C"/>
    <w:rsid w:val="00BE01F0"/>
    <w:rsid w:val="00BE75A5"/>
    <w:rsid w:val="00C001A4"/>
    <w:rsid w:val="00C016DF"/>
    <w:rsid w:val="00C139D2"/>
    <w:rsid w:val="00C3252A"/>
    <w:rsid w:val="00C36882"/>
    <w:rsid w:val="00C81806"/>
    <w:rsid w:val="00C83FB9"/>
    <w:rsid w:val="00C84EEE"/>
    <w:rsid w:val="00C86B76"/>
    <w:rsid w:val="00C878E5"/>
    <w:rsid w:val="00CD51F7"/>
    <w:rsid w:val="00CE531C"/>
    <w:rsid w:val="00D03951"/>
    <w:rsid w:val="00D22FCC"/>
    <w:rsid w:val="00D57244"/>
    <w:rsid w:val="00DA077B"/>
    <w:rsid w:val="00DE7B6F"/>
    <w:rsid w:val="00E07996"/>
    <w:rsid w:val="00E1034F"/>
    <w:rsid w:val="00E12BF5"/>
    <w:rsid w:val="00E24DBF"/>
    <w:rsid w:val="00E25D78"/>
    <w:rsid w:val="00E36996"/>
    <w:rsid w:val="00E4448F"/>
    <w:rsid w:val="00E54C68"/>
    <w:rsid w:val="00E62AB4"/>
    <w:rsid w:val="00E7044C"/>
    <w:rsid w:val="00E8689B"/>
    <w:rsid w:val="00E97E20"/>
    <w:rsid w:val="00EB5794"/>
    <w:rsid w:val="00EB6F22"/>
    <w:rsid w:val="00ED2D01"/>
    <w:rsid w:val="00ED37D5"/>
    <w:rsid w:val="00ED3E40"/>
    <w:rsid w:val="00EE77E0"/>
    <w:rsid w:val="00EF0EC8"/>
    <w:rsid w:val="00F22DC1"/>
    <w:rsid w:val="00F36AF3"/>
    <w:rsid w:val="00F54FC9"/>
    <w:rsid w:val="00F82259"/>
    <w:rsid w:val="00F85164"/>
    <w:rsid w:val="00F97864"/>
    <w:rsid w:val="00FB5470"/>
    <w:rsid w:val="00FC29BE"/>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rsid w:val="0067182D"/>
    <w:rPr>
      <w:rFonts w:ascii="Tahoma" w:hAnsi="Tahoma" w:cs="Tahoma"/>
      <w:bCs/>
      <w:sz w:val="22"/>
    </w:rPr>
  </w:style>
  <w:style w:type="paragraph" w:styleId="BodyTextIndent">
    <w:name w:val="Body Text Indent"/>
    <w:basedOn w:val="Normal"/>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rsid w:val="00026F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rsid w:val="0067182D"/>
    <w:rPr>
      <w:rFonts w:ascii="Tahoma" w:hAnsi="Tahoma" w:cs="Tahoma"/>
      <w:bCs/>
      <w:sz w:val="22"/>
    </w:rPr>
  </w:style>
  <w:style w:type="paragraph" w:styleId="BodyTextIndent">
    <w:name w:val="Body Text Indent"/>
    <w:basedOn w:val="Normal"/>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rsid w:val="00026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msl.mt.gov/About_the_Library/Commission_Councils/Commission/Archive/2013/10/20130814MinutesDraft.pdf" TargetMode="External"/><Relationship Id="rId13" Type="http://schemas.openxmlformats.org/officeDocument/2006/relationships/hyperlink" Target="http://apps.msl.mt.gov/About_the_Library/Commission_Councils/Commission/Archive/2013/10/Rpt_MSDL.pdf" TargetMode="External"/><Relationship Id="rId18" Type="http://schemas.openxmlformats.org/officeDocument/2006/relationships/hyperlink" Target="http://apps.msl.mt.gov/About_the_Library/Commission_Councils/Commission/Archive/2013/10/Path2013Rpt.pdf" TargetMode="External"/><Relationship Id="rId26" Type="http://schemas.openxmlformats.org/officeDocument/2006/relationships/hyperlink" Target="http://apps.msl.mt.gov/About_the_Library/Commission_Councils/Commission/Archive/2013/10/Workplan_Talk.pdf" TargetMode="External"/><Relationship Id="rId3" Type="http://schemas.microsoft.com/office/2007/relationships/stylesWithEffects" Target="stylesWithEffects.xml"/><Relationship Id="rId21" Type="http://schemas.openxmlformats.org/officeDocument/2006/relationships/hyperlink" Target="http://apps.msl.mt.gov/About_the_Library/Commission_Councils/Commission/Archive/2013/10/Tam2013Rpt.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ps.msl.mt.gov/About_the_Library/Commission_Councils/Commission/Archive/2013/10/Rpt_SLR.pdf" TargetMode="External"/><Relationship Id="rId17" Type="http://schemas.openxmlformats.org/officeDocument/2006/relationships/hyperlink" Target="http://apps.msl.mt.gov/About_the_Library/Commission_Councils/Commission/Archive/2013/10/GP2013Rpt.pdf" TargetMode="External"/><Relationship Id="rId25" Type="http://schemas.openxmlformats.org/officeDocument/2006/relationships/hyperlink" Target="http://apps.msl.mt.gov/About_the_Library/Commission_Councils/Commission/Archive/2013/10/Workplan_2014.pdf"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apps.msl.mt.gov/About_the_Library/Commission_Councils/Commission/Archive/2013/10/BV2013Rpt.pdf" TargetMode="External"/><Relationship Id="rId20" Type="http://schemas.openxmlformats.org/officeDocument/2006/relationships/hyperlink" Target="http://apps.msl.mt.gov/About_the_Library/Commission_Councils/Commission/Archive/2013/10/SC2013Rpt.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msl.mt.gov/About_the_Library/Commission_Councils/Commission/Archive/2013/10/Rpt_TBL.pdf" TargetMode="External"/><Relationship Id="rId24" Type="http://schemas.openxmlformats.org/officeDocument/2006/relationships/hyperlink" Target="http://apps.msl.mt.gov/About_the_Library/Commission_Councils/Commission/Archive/2013/10/Broadband_erate.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apps.msl.mt.gov/About_the_Library/Commission_Councils/Commission/Archive/2013/10/FinRep_FY14_1Q.pdf" TargetMode="External"/><Relationship Id="rId23" Type="http://schemas.openxmlformats.org/officeDocument/2006/relationships/hyperlink" Target="http://apps.msl.mt.gov/About_the_Library/Commission_Councils/Commission/Archive/2013/10/ARM_Proposal.pdf" TargetMode="External"/><Relationship Id="rId28" Type="http://schemas.openxmlformats.org/officeDocument/2006/relationships/header" Target="header1.xml"/><Relationship Id="rId10" Type="http://schemas.openxmlformats.org/officeDocument/2006/relationships/hyperlink" Target="http://apps.msl.mt.gov/About_the_Library/Commission_Councils/Commission/Archive/2013/10/Rpt_StateLib.pdf" TargetMode="External"/><Relationship Id="rId19" Type="http://schemas.openxmlformats.org/officeDocument/2006/relationships/hyperlink" Target="http://apps.msl.mt.gov/About_the_Library/Commission_Councils/Commission/Archive/2013/10/Sage2013Rpt.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pps.msl.mt.gov/About_the_Library/Commission_Councils/Commission/Archive/2013/10/20130612MinutesFinal.pdf" TargetMode="External"/><Relationship Id="rId14" Type="http://schemas.openxmlformats.org/officeDocument/2006/relationships/hyperlink" Target="http://apps.msl.mt.gov/About_the_Library/Commission_Councils/Commission/Archive/2013/10/Rpt_Mrk.pdf" TargetMode="External"/><Relationship Id="rId22" Type="http://schemas.openxmlformats.org/officeDocument/2006/relationships/hyperlink" Target="http://apps.msl.mt.gov/About_the_Library/Commission_Councils/Commission/Archive/2013/10/ARM_Memo.pdf" TargetMode="External"/><Relationship Id="rId27" Type="http://schemas.openxmlformats.org/officeDocument/2006/relationships/hyperlink" Target="https://app.mt.gov/cal/html/event?eventCollectionCode=msl"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2012-09-25T20:57:00Z</cp:lastPrinted>
  <dcterms:created xsi:type="dcterms:W3CDTF">2013-10-09T15:19:00Z</dcterms:created>
  <dcterms:modified xsi:type="dcterms:W3CDTF">2013-10-09T15:19:00Z</dcterms:modified>
</cp:coreProperties>
</file>